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3F8A" w14:textId="2BA2672E" w:rsidR="00A365CD" w:rsidRDefault="006100CB">
      <w:r>
        <w:rPr>
          <w:noProof/>
        </w:rPr>
        <w:drawing>
          <wp:inline distT="0" distB="0" distL="0" distR="0" wp14:anchorId="14ED4F33" wp14:editId="5A8917C0">
            <wp:extent cx="1066800" cy="8470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417" cy="849889"/>
                    </a:xfrm>
                    <a:prstGeom prst="rect">
                      <a:avLst/>
                    </a:prstGeom>
                    <a:noFill/>
                    <a:ln>
                      <a:noFill/>
                    </a:ln>
                  </pic:spPr>
                </pic:pic>
              </a:graphicData>
            </a:graphic>
          </wp:inline>
        </w:drawing>
      </w:r>
    </w:p>
    <w:p w14:paraId="779ECA82" w14:textId="00C71981" w:rsidR="005F2CBF" w:rsidRDefault="006100CB">
      <w:r>
        <w:rPr>
          <w:noProof/>
        </w:rPr>
        <mc:AlternateContent>
          <mc:Choice Requires="wps">
            <w:drawing>
              <wp:anchor distT="4294967295" distB="4294967295" distL="114300" distR="114300" simplePos="0" relativeHeight="251658752" behindDoc="0" locked="0" layoutInCell="1" allowOverlap="1" wp14:anchorId="7E913F9D" wp14:editId="16882A2F">
                <wp:simplePos x="0" y="0"/>
                <wp:positionH relativeFrom="column">
                  <wp:posOffset>-1028700</wp:posOffset>
                </wp:positionH>
                <wp:positionV relativeFrom="paragraph">
                  <wp:posOffset>228599</wp:posOffset>
                </wp:positionV>
                <wp:extent cx="75438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8326B"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"/>
            </w:pict>
          </mc:Fallback>
        </mc:AlternateContent>
      </w:r>
    </w:p>
    <w:p w14:paraId="21CBD9C2" w14:textId="77777777" w:rsidR="00A365CD" w:rsidRDefault="00A365CD"/>
    <w:p w14:paraId="52D10F3A" w14:textId="77777777" w:rsidR="00436057" w:rsidRPr="00696CD9" w:rsidRDefault="00436057" w:rsidP="00436057">
      <w:pPr>
        <w:jc w:val="center"/>
        <w:rPr>
          <w:b/>
          <w:sz w:val="28"/>
          <w:szCs w:val="28"/>
          <w:lang w:val="es-ES_tradnl"/>
        </w:rPr>
      </w:pPr>
      <w:r>
        <w:rPr>
          <w:b/>
          <w:sz w:val="28"/>
          <w:szCs w:val="28"/>
          <w:lang w:val="es-ES_tradnl"/>
        </w:rPr>
        <w:t>Robert Bosch España deberá pagar 415.000€ de indemnización a la familia de un fallecido por amianto</w:t>
      </w:r>
    </w:p>
    <w:p w14:paraId="39421849" w14:textId="77777777" w:rsidR="00436057" w:rsidRPr="00696CD9" w:rsidRDefault="00436057" w:rsidP="00436057">
      <w:pPr>
        <w:jc w:val="center"/>
        <w:rPr>
          <w:b/>
          <w:lang w:val="es-ES_tradnl"/>
        </w:rPr>
      </w:pPr>
    </w:p>
    <w:p w14:paraId="37AA77CB" w14:textId="0E4AF10F" w:rsidR="00436057" w:rsidRPr="00436057" w:rsidRDefault="00436057" w:rsidP="00436057">
      <w:pPr>
        <w:spacing w:before="120" w:after="120" w:line="360" w:lineRule="auto"/>
        <w:jc w:val="both"/>
        <w:rPr>
          <w:lang w:val="es-ES_tradnl"/>
        </w:rPr>
      </w:pPr>
      <w:r w:rsidRPr="00436057">
        <w:rPr>
          <w:lang w:val="es-ES_tradnl"/>
        </w:rPr>
        <w:t xml:space="preserve">El Juzgado de lo Social </w:t>
      </w:r>
      <w:proofErr w:type="spellStart"/>
      <w:r w:rsidRPr="00436057">
        <w:rPr>
          <w:lang w:val="es-ES_tradnl"/>
        </w:rPr>
        <w:t>nº</w:t>
      </w:r>
      <w:proofErr w:type="spellEnd"/>
      <w:r w:rsidRPr="00436057">
        <w:rPr>
          <w:lang w:val="es-ES_tradnl"/>
        </w:rPr>
        <w:t xml:space="preserve"> 5 de Madrid, acaba de dictar sentencia estimando la demanda interpuesta por la viuda e hijos de D. José</w:t>
      </w:r>
      <w:r w:rsidR="00002268">
        <w:rPr>
          <w:lang w:val="es-ES_tradnl"/>
        </w:rPr>
        <w:t xml:space="preserve"> A.</w:t>
      </w:r>
      <w:r w:rsidRPr="00436057">
        <w:rPr>
          <w:lang w:val="es-ES_tradnl"/>
        </w:rPr>
        <w:t xml:space="preserve"> condenando a la demandada Robert Bosch España SL a abonar en concepto de daños y perjuicios, 209.431€ por el daño sufrido en vida por el afectado, 103.658€ a la viuda y 20.451€ a cada uno de sus cinco hijos.</w:t>
      </w:r>
    </w:p>
    <w:p w14:paraId="21C28755" w14:textId="01000028" w:rsidR="00436057" w:rsidRPr="00436057" w:rsidRDefault="00436057" w:rsidP="00436057">
      <w:pPr>
        <w:spacing w:before="120" w:after="120" w:line="360" w:lineRule="auto"/>
        <w:jc w:val="both"/>
        <w:rPr>
          <w:lang w:val="es-ES_tradnl"/>
        </w:rPr>
      </w:pPr>
      <w:r w:rsidRPr="00436057">
        <w:rPr>
          <w:lang w:val="es-ES_tradnl"/>
        </w:rPr>
        <w:t>D. José prestó sus servicios profesionales para la mercantil FEMSA (</w:t>
      </w:r>
      <w:r w:rsidRPr="00436057">
        <w:t xml:space="preserve">Fábrica Española </w:t>
      </w:r>
      <w:r w:rsidR="001D0C92">
        <w:t xml:space="preserve">de </w:t>
      </w:r>
      <w:r w:rsidRPr="00436057">
        <w:t>Magnetos, S.A.)</w:t>
      </w:r>
      <w:r w:rsidR="004005F3">
        <w:t>,</w:t>
      </w:r>
      <w:r w:rsidRPr="00436057">
        <w:t xml:space="preserve"> que fue adquirida por Robert Bosch España,</w:t>
      </w:r>
      <w:r w:rsidRPr="00436057">
        <w:rPr>
          <w:lang w:val="es-ES_tradnl"/>
        </w:rPr>
        <w:t xml:space="preserve"> desde 1966 hasta 1992</w:t>
      </w:r>
      <w:r w:rsidR="00BE6F64">
        <w:rPr>
          <w:lang w:val="es-ES_tradnl"/>
        </w:rPr>
        <w:t>.</w:t>
      </w:r>
    </w:p>
    <w:p w14:paraId="13257ACF" w14:textId="2E712899" w:rsidR="00436057" w:rsidRPr="00436057" w:rsidRDefault="00436057" w:rsidP="00436057">
      <w:pPr>
        <w:widowControl w:val="0"/>
        <w:spacing w:before="120" w:after="120" w:line="360" w:lineRule="auto"/>
        <w:jc w:val="both"/>
      </w:pPr>
      <w:r w:rsidRPr="00436057">
        <w:t>En el desarrollo de su actividad profesional</w:t>
      </w:r>
      <w:r w:rsidR="00BE6F64">
        <w:t xml:space="preserve">, D. José </w:t>
      </w:r>
      <w:r w:rsidRPr="00436057">
        <w:t xml:space="preserve">estuvo </w:t>
      </w:r>
      <w:r w:rsidRPr="00436057">
        <w:rPr>
          <w:b/>
        </w:rPr>
        <w:t>directa e indirectamente expuesto al amianto de manera continua</w:t>
      </w:r>
      <w:r w:rsidRPr="00436057">
        <w:t xml:space="preserve">. La exposición al amianto se produjo porque dicho insalubre material estaba presente en las baterías de los coches que en FEMSA y en ROBERT BOSCH SA se fabricaban, y que eran habitualmente manipuladas por </w:t>
      </w:r>
      <w:r w:rsidR="00BE6F64">
        <w:t>José A.</w:t>
      </w:r>
    </w:p>
    <w:p w14:paraId="38EB07BC" w14:textId="3A251E15" w:rsidR="00BD5AE2" w:rsidRDefault="00BD5AE2" w:rsidP="00436057">
      <w:pPr>
        <w:spacing w:before="120" w:after="120" w:line="360" w:lineRule="auto"/>
        <w:jc w:val="both"/>
      </w:pPr>
      <w:r>
        <w:t>La presencia de amianto como material del que estaban compuestas las baterías en cuyo proceso productivo participó D. José</w:t>
      </w:r>
      <w:r w:rsidR="00D0352F">
        <w:t>,</w:t>
      </w:r>
      <w:r>
        <w:t xml:space="preserve"> se pone de manifiesto tanto en </w:t>
      </w:r>
      <w:r w:rsidRPr="000919CF">
        <w:rPr>
          <w:u w:val="single"/>
        </w:rPr>
        <w:t>las disposiciones normativas (Real Decreto) por las que se autoriza a FEMSA a la importación de juntas de amianto, como en la Sentencia dictada por el Tribunal Supremo el 8 de febrero de 2.007</w:t>
      </w:r>
      <w:r>
        <w:t xml:space="preserve"> y por la que se condenó a Robert Bosch España, Fábrica de Aranjuez SA a indemnizar a la mujer y a los dos hijos de </w:t>
      </w:r>
      <w:r w:rsidR="0081285B">
        <w:t>otro</w:t>
      </w:r>
      <w:r>
        <w:t xml:space="preserve"> trabajador que falleció </w:t>
      </w:r>
      <w:r w:rsidR="0081285B">
        <w:t xml:space="preserve">también </w:t>
      </w:r>
      <w:r>
        <w:t xml:space="preserve">como consecuencia de la manipulación de amianto. </w:t>
      </w:r>
    </w:p>
    <w:p w14:paraId="34275A5F" w14:textId="499605A6" w:rsidR="00436057" w:rsidRPr="00436057" w:rsidRDefault="00436057" w:rsidP="00436057">
      <w:pPr>
        <w:spacing w:before="120" w:after="120" w:line="360" w:lineRule="auto"/>
        <w:jc w:val="both"/>
        <w:rPr>
          <w:lang w:val="es-ES_tradnl"/>
        </w:rPr>
      </w:pPr>
      <w:r w:rsidRPr="00436057">
        <w:rPr>
          <w:lang w:val="es-ES_tradnl"/>
        </w:rPr>
        <w:lastRenderedPageBreak/>
        <w:t>La continua y constante exposición al amianto, provocó que D. José sufriera un mesotelioma pleural diagnosticado en el año 2.016 falleciendo tras un deterioro progresivo el 10 de septiembre de 2017.</w:t>
      </w:r>
    </w:p>
    <w:p w14:paraId="64C2AD73" w14:textId="20CF1CB4" w:rsidR="00436057" w:rsidRPr="00436057" w:rsidRDefault="00436057" w:rsidP="00436057">
      <w:pPr>
        <w:spacing w:before="120" w:after="120" w:line="360" w:lineRule="auto"/>
        <w:jc w:val="both"/>
        <w:rPr>
          <w:lang w:val="es-ES_tradnl"/>
        </w:rPr>
      </w:pPr>
      <w:r w:rsidRPr="00436057">
        <w:rPr>
          <w:lang w:val="es-ES_tradnl"/>
        </w:rPr>
        <w:t>En vida, D. José presentó reclamación por su exposición al amianto a la que se sucedieron sus herederos, la viuda e hijos de la víctima, que presentaron demanda ante los Juzgados de lo Social de Madrid que ahora han dictado sentencia.</w:t>
      </w:r>
    </w:p>
    <w:p w14:paraId="1B8504CC" w14:textId="6694AB1D" w:rsidR="00436057" w:rsidRDefault="00436057" w:rsidP="00436057">
      <w:pPr>
        <w:spacing w:before="120" w:after="120" w:line="360" w:lineRule="auto"/>
        <w:jc w:val="both"/>
        <w:rPr>
          <w:lang w:val="es-ES_tradnl"/>
        </w:rPr>
      </w:pPr>
      <w:r w:rsidRPr="00436057">
        <w:rPr>
          <w:lang w:val="es-ES_tradnl"/>
        </w:rPr>
        <w:t xml:space="preserve">Esto supone una nueva victoria de la firma OPAMIANTO ABOGADOS en un caso no exento de dificultad por las circunstancias concretas del caso al haber habido </w:t>
      </w:r>
      <w:r w:rsidRPr="00436057">
        <w:rPr>
          <w:u w:val="single"/>
          <w:lang w:val="es-ES_tradnl"/>
        </w:rPr>
        <w:t>una compleja sucesión empresarial</w:t>
      </w:r>
      <w:r w:rsidRPr="00436057">
        <w:rPr>
          <w:lang w:val="es-ES_tradnl"/>
        </w:rPr>
        <w:t xml:space="preserve">. Sentencia favorable para los afectados por el amianto que no sólo tienen que luchar contra los efectos de las enfermedades que dicho cancerígeno material provoca, sino contra las dificultades que supone su prueba en los Tribunales. </w:t>
      </w:r>
    </w:p>
    <w:p w14:paraId="7075715E" w14:textId="77777777" w:rsidR="00436057" w:rsidRPr="00436057" w:rsidRDefault="00436057" w:rsidP="00436057">
      <w:pPr>
        <w:spacing w:before="120" w:after="120" w:line="360" w:lineRule="auto"/>
        <w:jc w:val="both"/>
        <w:rPr>
          <w:lang w:val="es-ES_tradnl"/>
        </w:rPr>
      </w:pPr>
    </w:p>
    <w:p w14:paraId="5915CECA" w14:textId="77777777" w:rsidR="00436057" w:rsidRPr="00436057" w:rsidRDefault="00436057" w:rsidP="00436057">
      <w:pPr>
        <w:spacing w:before="120" w:after="120"/>
        <w:jc w:val="both"/>
        <w:rPr>
          <w:i/>
        </w:rPr>
      </w:pPr>
      <w:r w:rsidRPr="00436057">
        <w:rPr>
          <w:i/>
        </w:rPr>
        <w:t xml:space="preserve">Dpto. Comunicación </w:t>
      </w:r>
    </w:p>
    <w:p w14:paraId="34AAFC91" w14:textId="77777777" w:rsidR="00436057" w:rsidRPr="00436057" w:rsidRDefault="00436057" w:rsidP="00436057">
      <w:pPr>
        <w:spacing w:before="120" w:after="120"/>
        <w:jc w:val="both"/>
        <w:rPr>
          <w:i/>
        </w:rPr>
      </w:pPr>
      <w:r w:rsidRPr="00436057">
        <w:rPr>
          <w:i/>
        </w:rPr>
        <w:t xml:space="preserve">OPAMIANTO ABOGADOS S.L. </w:t>
      </w:r>
    </w:p>
    <w:p w14:paraId="28C1F899" w14:textId="77777777" w:rsidR="000B7979" w:rsidRDefault="000B7979" w:rsidP="005F2CBF">
      <w:pPr>
        <w:jc w:val="both"/>
      </w:pPr>
    </w:p>
    <w:p w14:paraId="346ABED4" w14:textId="77777777" w:rsidR="000B7979" w:rsidRDefault="000B7979" w:rsidP="005F2CBF">
      <w:pPr>
        <w:jc w:val="both"/>
      </w:pPr>
    </w:p>
    <w:p w14:paraId="7E279C29" w14:textId="77777777" w:rsidR="00CB2874" w:rsidRDefault="00CB2874" w:rsidP="005F2CBF">
      <w:pPr>
        <w:jc w:val="both"/>
      </w:pPr>
    </w:p>
    <w:p w14:paraId="509EC63B" w14:textId="77777777" w:rsidR="005F2CBF" w:rsidRDefault="005F2CBF" w:rsidP="005F2CBF">
      <w:pPr>
        <w:jc w:val="both"/>
      </w:pPr>
    </w:p>
    <w:sectPr w:rsidR="005F2CBF" w:rsidSect="00D8767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D214" w14:textId="77777777" w:rsidR="00556068" w:rsidRDefault="00556068">
      <w:r>
        <w:separator/>
      </w:r>
    </w:p>
  </w:endnote>
  <w:endnote w:type="continuationSeparator" w:id="0">
    <w:p w14:paraId="735063A0" w14:textId="77777777" w:rsidR="00556068" w:rsidRDefault="0055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2736" w14:textId="77777777" w:rsidR="00034F86" w:rsidRDefault="00034F86" w:rsidP="00034F86">
    <w:pPr>
      <w:ind w:right="-136"/>
      <w:jc w:val="center"/>
      <w:rPr>
        <w:sz w:val="18"/>
        <w:szCs w:val="18"/>
        <w:lang w:val="es-ES_tradnl"/>
      </w:rPr>
    </w:pPr>
    <w:proofErr w:type="spellStart"/>
    <w:r>
      <w:rPr>
        <w:sz w:val="18"/>
        <w:szCs w:val="18"/>
        <w:lang w:val="es-ES_tradnl"/>
      </w:rPr>
      <w:t>Pso</w:t>
    </w:r>
    <w:proofErr w:type="spellEnd"/>
    <w:r>
      <w:rPr>
        <w:sz w:val="18"/>
        <w:szCs w:val="18"/>
        <w:lang w:val="es-ES_tradnl"/>
      </w:rPr>
      <w:t xml:space="preserve">. Independencia 21, 1º C 50001 </w:t>
    </w:r>
    <w:r>
      <w:rPr>
        <w:b/>
        <w:sz w:val="18"/>
        <w:szCs w:val="18"/>
        <w:lang w:val="es-ES_tradnl"/>
      </w:rPr>
      <w:t>Zaragoza</w:t>
    </w:r>
    <w:r>
      <w:rPr>
        <w:sz w:val="18"/>
        <w:szCs w:val="18"/>
        <w:lang w:val="es-ES_tradnl"/>
      </w:rPr>
      <w:t xml:space="preserve"> (España) </w:t>
    </w:r>
  </w:p>
  <w:p w14:paraId="370706A7" w14:textId="77777777" w:rsidR="00034F86" w:rsidRDefault="00034F86" w:rsidP="00034F86">
    <w:pPr>
      <w:ind w:right="-136"/>
      <w:jc w:val="center"/>
      <w:rPr>
        <w:sz w:val="18"/>
        <w:szCs w:val="18"/>
        <w:lang w:val="es-ES_tradnl"/>
      </w:rPr>
    </w:pPr>
    <w:r>
      <w:rPr>
        <w:sz w:val="18"/>
        <w:szCs w:val="18"/>
        <w:lang w:val="es-ES_tradnl"/>
      </w:rPr>
      <w:t>Velázquez 46, Despacho 16,</w:t>
    </w:r>
    <w:r w:rsidRPr="00FA6273">
      <w:rPr>
        <w:sz w:val="18"/>
        <w:szCs w:val="18"/>
        <w:lang w:val="es-ES_tradnl"/>
      </w:rPr>
      <w:t xml:space="preserve"> 28001 </w:t>
    </w:r>
    <w:r w:rsidRPr="00FA6273">
      <w:rPr>
        <w:b/>
        <w:sz w:val="18"/>
        <w:szCs w:val="18"/>
        <w:lang w:val="es-ES_tradnl"/>
      </w:rPr>
      <w:t xml:space="preserve">Madrid </w:t>
    </w:r>
    <w:r w:rsidRPr="00FA6273">
      <w:rPr>
        <w:sz w:val="18"/>
        <w:szCs w:val="18"/>
        <w:lang w:val="es-ES_tradnl"/>
      </w:rPr>
      <w:t>(España)</w:t>
    </w:r>
  </w:p>
  <w:p w14:paraId="23970BD0" w14:textId="77777777" w:rsidR="00034F86" w:rsidRPr="00FA6273" w:rsidRDefault="00034F86" w:rsidP="00034F86">
    <w:pPr>
      <w:ind w:right="-136"/>
      <w:jc w:val="center"/>
      <w:rPr>
        <w:sz w:val="18"/>
        <w:szCs w:val="18"/>
        <w:lang w:val="es-ES_tradnl"/>
      </w:rPr>
    </w:pPr>
    <w:r>
      <w:rPr>
        <w:sz w:val="18"/>
        <w:szCs w:val="18"/>
        <w:lang w:val="es-ES_tradnl"/>
      </w:rPr>
      <w:t xml:space="preserve">Av. Blasco Ibáñez 4, 46980 </w:t>
    </w:r>
    <w:r>
      <w:rPr>
        <w:b/>
        <w:bCs/>
        <w:sz w:val="18"/>
        <w:szCs w:val="18"/>
        <w:lang w:val="es-ES_tradnl"/>
      </w:rPr>
      <w:t>Paterna – V</w:t>
    </w:r>
    <w:r w:rsidRPr="000C48D0">
      <w:rPr>
        <w:b/>
        <w:bCs/>
        <w:sz w:val="18"/>
        <w:szCs w:val="18"/>
        <w:lang w:val="es-ES_tradnl"/>
      </w:rPr>
      <w:t>alencia</w:t>
    </w:r>
    <w:r>
      <w:rPr>
        <w:sz w:val="18"/>
        <w:szCs w:val="18"/>
        <w:lang w:val="es-ES_tradnl"/>
      </w:rPr>
      <w:t xml:space="preserve"> (España)</w:t>
    </w:r>
    <w:r w:rsidRPr="00FA6273">
      <w:rPr>
        <w:sz w:val="18"/>
        <w:szCs w:val="18"/>
        <w:lang w:val="es-ES_tradnl"/>
      </w:rPr>
      <w:t xml:space="preserve"> </w:t>
    </w:r>
  </w:p>
  <w:p w14:paraId="74ACE78D" w14:textId="77777777" w:rsidR="00034F86" w:rsidRDefault="00034F86" w:rsidP="00034F86">
    <w:pPr>
      <w:ind w:right="-136"/>
      <w:jc w:val="center"/>
      <w:rPr>
        <w:b/>
        <w:sz w:val="18"/>
        <w:szCs w:val="18"/>
        <w:lang w:val="es-ES_tradnl"/>
      </w:rPr>
    </w:pPr>
    <w:r>
      <w:rPr>
        <w:b/>
        <w:sz w:val="18"/>
        <w:szCs w:val="18"/>
        <w:lang w:val="es-ES_tradnl"/>
      </w:rPr>
      <w:t>Teléfonos 976.23.33.83 / 91.039.39.39/ 692.43.32.07</w:t>
    </w:r>
  </w:p>
  <w:p w14:paraId="283C06E2" w14:textId="77777777" w:rsidR="00034F86" w:rsidRDefault="00556068" w:rsidP="00034F86">
    <w:pPr>
      <w:ind w:right="-136"/>
      <w:jc w:val="center"/>
      <w:rPr>
        <w:b/>
        <w:sz w:val="18"/>
        <w:szCs w:val="18"/>
        <w:lang w:val="es-ES_tradnl"/>
      </w:rPr>
    </w:pPr>
    <w:hyperlink r:id="rId1" w:history="1">
      <w:r w:rsidR="00034F86" w:rsidRPr="0093101C">
        <w:rPr>
          <w:rStyle w:val="Hipervnculo"/>
          <w:b/>
          <w:sz w:val="18"/>
          <w:szCs w:val="18"/>
          <w:lang w:val="es-ES_tradnl"/>
        </w:rPr>
        <w:t>info@opamianto.com</w:t>
      </w:r>
    </w:hyperlink>
  </w:p>
  <w:p w14:paraId="21E0CCEB" w14:textId="77777777" w:rsidR="00034F86" w:rsidRDefault="00556068" w:rsidP="00034F86">
    <w:pPr>
      <w:ind w:right="-136"/>
      <w:jc w:val="center"/>
    </w:pPr>
    <w:hyperlink r:id="rId2" w:history="1">
      <w:r w:rsidR="00034F86">
        <w:rPr>
          <w:rStyle w:val="Hipervnculo"/>
          <w:sz w:val="18"/>
          <w:szCs w:val="18"/>
          <w:lang w:val="es-ES_tradnl"/>
        </w:rPr>
        <w:t>www.opamianto.com</w:t>
      </w:r>
    </w:hyperlink>
  </w:p>
  <w:p w14:paraId="48220B6B" w14:textId="77777777" w:rsidR="00034F86" w:rsidRDefault="00556068" w:rsidP="00034F86">
    <w:pPr>
      <w:ind w:right="-136"/>
      <w:jc w:val="center"/>
    </w:pPr>
    <w:hyperlink r:id="rId3" w:history="1">
      <w:r w:rsidR="00034F86" w:rsidRPr="00B52A72">
        <w:rPr>
          <w:rStyle w:val="Hipervnculo"/>
          <w:sz w:val="18"/>
          <w:szCs w:val="18"/>
          <w:lang w:val="es-ES_tradnl"/>
        </w:rPr>
        <w:t>www.sintomasmesotelioma.es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04E4" w14:textId="77777777" w:rsidR="00556068" w:rsidRDefault="00556068">
      <w:r>
        <w:separator/>
      </w:r>
    </w:p>
  </w:footnote>
  <w:footnote w:type="continuationSeparator" w:id="0">
    <w:p w14:paraId="3D411D82" w14:textId="77777777" w:rsidR="00556068" w:rsidRDefault="00556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CD"/>
    <w:rsid w:val="00002268"/>
    <w:rsid w:val="00034F86"/>
    <w:rsid w:val="00062540"/>
    <w:rsid w:val="00075A43"/>
    <w:rsid w:val="000872BD"/>
    <w:rsid w:val="000A35E2"/>
    <w:rsid w:val="000B7979"/>
    <w:rsid w:val="000D1BA3"/>
    <w:rsid w:val="000D545B"/>
    <w:rsid w:val="000D5521"/>
    <w:rsid w:val="0014062A"/>
    <w:rsid w:val="00191E40"/>
    <w:rsid w:val="001B6FCC"/>
    <w:rsid w:val="001C0B00"/>
    <w:rsid w:val="001D0C92"/>
    <w:rsid w:val="001D10DD"/>
    <w:rsid w:val="002061E0"/>
    <w:rsid w:val="00221B0B"/>
    <w:rsid w:val="0024624A"/>
    <w:rsid w:val="002D08D3"/>
    <w:rsid w:val="002E143D"/>
    <w:rsid w:val="00371EDF"/>
    <w:rsid w:val="003759DA"/>
    <w:rsid w:val="003D37D5"/>
    <w:rsid w:val="004005F3"/>
    <w:rsid w:val="0040239A"/>
    <w:rsid w:val="00436057"/>
    <w:rsid w:val="00464BDE"/>
    <w:rsid w:val="00474860"/>
    <w:rsid w:val="004B6C53"/>
    <w:rsid w:val="004C6F0E"/>
    <w:rsid w:val="0050416D"/>
    <w:rsid w:val="005553DD"/>
    <w:rsid w:val="00556068"/>
    <w:rsid w:val="0058161A"/>
    <w:rsid w:val="005F2CBF"/>
    <w:rsid w:val="00606D16"/>
    <w:rsid w:val="00607B56"/>
    <w:rsid w:val="006100CB"/>
    <w:rsid w:val="00636C6D"/>
    <w:rsid w:val="00646C59"/>
    <w:rsid w:val="00653AB5"/>
    <w:rsid w:val="00663F3E"/>
    <w:rsid w:val="0067047E"/>
    <w:rsid w:val="006953E4"/>
    <w:rsid w:val="007233F8"/>
    <w:rsid w:val="007800F2"/>
    <w:rsid w:val="0081285B"/>
    <w:rsid w:val="008151D6"/>
    <w:rsid w:val="0081686B"/>
    <w:rsid w:val="0085213B"/>
    <w:rsid w:val="008659AD"/>
    <w:rsid w:val="008810A9"/>
    <w:rsid w:val="008A5D56"/>
    <w:rsid w:val="008D0AFE"/>
    <w:rsid w:val="008F7468"/>
    <w:rsid w:val="00923CDB"/>
    <w:rsid w:val="009A0315"/>
    <w:rsid w:val="009C0371"/>
    <w:rsid w:val="00A10604"/>
    <w:rsid w:val="00A14A25"/>
    <w:rsid w:val="00A25FC6"/>
    <w:rsid w:val="00A365CD"/>
    <w:rsid w:val="00A43CDA"/>
    <w:rsid w:val="00A449B2"/>
    <w:rsid w:val="00A60F0D"/>
    <w:rsid w:val="00A84911"/>
    <w:rsid w:val="00AA5618"/>
    <w:rsid w:val="00AF2B27"/>
    <w:rsid w:val="00B06BD8"/>
    <w:rsid w:val="00B466D8"/>
    <w:rsid w:val="00BA36CF"/>
    <w:rsid w:val="00BC6AF7"/>
    <w:rsid w:val="00BD5AE2"/>
    <w:rsid w:val="00BE6F64"/>
    <w:rsid w:val="00C808E2"/>
    <w:rsid w:val="00CA599F"/>
    <w:rsid w:val="00CB2874"/>
    <w:rsid w:val="00CC208B"/>
    <w:rsid w:val="00CC2BE3"/>
    <w:rsid w:val="00CD6FC6"/>
    <w:rsid w:val="00D0352F"/>
    <w:rsid w:val="00D072E6"/>
    <w:rsid w:val="00D81283"/>
    <w:rsid w:val="00D82C38"/>
    <w:rsid w:val="00D87670"/>
    <w:rsid w:val="00D9665D"/>
    <w:rsid w:val="00E45D65"/>
    <w:rsid w:val="00E518EE"/>
    <w:rsid w:val="00EC3E47"/>
    <w:rsid w:val="00ED78B8"/>
    <w:rsid w:val="00EF15AF"/>
    <w:rsid w:val="00F21E36"/>
    <w:rsid w:val="00F8688F"/>
    <w:rsid w:val="00FA23BB"/>
    <w:rsid w:val="00FC421E"/>
    <w:rsid w:val="00FE7370"/>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BF120"/>
  <w15:docId w15:val="{779F993D-9E20-4844-91CC-8D1D98BC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670"/>
    <w:rPr>
      <w:rFonts w:ascii="Century Gothic" w:hAnsi="Century Gothic"/>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49B2"/>
    <w:pPr>
      <w:tabs>
        <w:tab w:val="center" w:pos="4252"/>
        <w:tab w:val="right" w:pos="8504"/>
      </w:tabs>
    </w:pPr>
  </w:style>
  <w:style w:type="paragraph" w:styleId="Piedepgina">
    <w:name w:val="footer"/>
    <w:basedOn w:val="Normal"/>
    <w:rsid w:val="00A449B2"/>
    <w:pPr>
      <w:tabs>
        <w:tab w:val="center" w:pos="4252"/>
        <w:tab w:val="right" w:pos="8504"/>
      </w:tabs>
    </w:pPr>
  </w:style>
  <w:style w:type="character" w:styleId="Hipervnculo">
    <w:name w:val="Hyperlink"/>
    <w:basedOn w:val="Fuentedeprrafopredeter"/>
    <w:rsid w:val="00A449B2"/>
    <w:rPr>
      <w:color w:val="0000FF"/>
      <w:u w:val="single"/>
    </w:rPr>
  </w:style>
  <w:style w:type="character" w:styleId="Mencinsinresolver">
    <w:name w:val="Unresolved Mention"/>
    <w:basedOn w:val="Fuentedeprrafopredeter"/>
    <w:uiPriority w:val="99"/>
    <w:semiHidden/>
    <w:unhideWhenUsed/>
    <w:rsid w:val="0061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3782">
      <w:bodyDiv w:val="1"/>
      <w:marLeft w:val="0"/>
      <w:marRight w:val="0"/>
      <w:marTop w:val="0"/>
      <w:marBottom w:val="0"/>
      <w:divBdr>
        <w:top w:val="none" w:sz="0" w:space="0" w:color="auto"/>
        <w:left w:val="none" w:sz="0" w:space="0" w:color="auto"/>
        <w:bottom w:val="none" w:sz="0" w:space="0" w:color="auto"/>
        <w:right w:val="none" w:sz="0" w:space="0" w:color="auto"/>
      </w:divBdr>
    </w:div>
    <w:div w:id="10278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intomasmesotelioma.es" TargetMode="External"/><Relationship Id="rId2" Type="http://schemas.openxmlformats.org/officeDocument/2006/relationships/hyperlink" Target="http://www.opamianto.com" TargetMode="External"/><Relationship Id="rId1" Type="http://schemas.openxmlformats.org/officeDocument/2006/relationships/hyperlink" Target="mailto:info@opamiant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2410</CharactersWithSpaces>
  <SharedDoc>false</SharedDoc>
  <HLinks>
    <vt:vector size="18" baseType="variant">
      <vt:variant>
        <vt:i4>4390937</vt:i4>
      </vt:variant>
      <vt:variant>
        <vt:i4>3</vt:i4>
      </vt:variant>
      <vt:variant>
        <vt:i4>0</vt:i4>
      </vt:variant>
      <vt:variant>
        <vt:i4>5</vt:i4>
      </vt:variant>
      <vt:variant>
        <vt:lpwstr>http://www.opamianto.com/</vt:lpwstr>
      </vt:variant>
      <vt:variant>
        <vt:lpwstr/>
      </vt:variant>
      <vt:variant>
        <vt:i4>4849733</vt:i4>
      </vt:variant>
      <vt:variant>
        <vt:i4>0</vt:i4>
      </vt:variant>
      <vt:variant>
        <vt:i4>0</vt:i4>
      </vt:variant>
      <vt:variant>
        <vt:i4>5</vt:i4>
      </vt:variant>
      <vt:variant>
        <vt:lpwstr>http://www.lawyerseekeurope.com/</vt:lpwstr>
      </vt:variant>
      <vt:variant>
        <vt:lpwstr/>
      </vt:variant>
      <vt:variant>
        <vt:i4>2031697</vt:i4>
      </vt:variant>
      <vt:variant>
        <vt:i4>-1</vt:i4>
      </vt:variant>
      <vt:variant>
        <vt:i4>1027</vt:i4>
      </vt:variant>
      <vt:variant>
        <vt:i4>1</vt:i4>
      </vt:variant>
      <vt:variant>
        <vt:lpwstr>../../../Andrea/seeger-weiss-logo.gif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morales navas</cp:lastModifiedBy>
  <cp:revision>9</cp:revision>
  <cp:lastPrinted>2010-02-04T11:06:00Z</cp:lastPrinted>
  <dcterms:created xsi:type="dcterms:W3CDTF">2021-12-10T17:22:00Z</dcterms:created>
  <dcterms:modified xsi:type="dcterms:W3CDTF">2021-12-14T23:11:00Z</dcterms:modified>
</cp:coreProperties>
</file>