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A61B" w14:textId="2DEDB90A" w:rsidR="009239DE" w:rsidRPr="00FC1A27" w:rsidRDefault="00AA1E22" w:rsidP="00FC1A27">
      <w:pPr>
        <w:jc w:val="center"/>
        <w:rPr>
          <w:rFonts w:ascii="Century Gothic" w:hAnsi="Century Gothic"/>
          <w:b/>
          <w:sz w:val="32"/>
          <w:szCs w:val="32"/>
          <w:lang w:val="es-ES_tradnl"/>
        </w:rPr>
      </w:pPr>
      <w:r>
        <w:rPr>
          <w:rFonts w:ascii="Century Gothic" w:hAnsi="Century Gothic"/>
          <w:b/>
          <w:sz w:val="32"/>
          <w:szCs w:val="32"/>
        </w:rPr>
        <w:t>El</w:t>
      </w:r>
      <w:r w:rsidR="00FC1A27" w:rsidRPr="00FC1A27">
        <w:rPr>
          <w:rFonts w:ascii="Century Gothic" w:hAnsi="Century Gothic"/>
          <w:b/>
          <w:sz w:val="32"/>
          <w:szCs w:val="32"/>
        </w:rPr>
        <w:t xml:space="preserve"> Ayuntamiento de Zaragoza </w:t>
      </w:r>
      <w:r>
        <w:rPr>
          <w:rFonts w:ascii="Century Gothic" w:hAnsi="Century Gothic"/>
          <w:b/>
          <w:sz w:val="32"/>
          <w:szCs w:val="32"/>
        </w:rPr>
        <w:t xml:space="preserve">condenado a indemnizar con </w:t>
      </w:r>
      <w:r w:rsidR="00581924">
        <w:rPr>
          <w:rFonts w:ascii="Century Gothic" w:hAnsi="Century Gothic"/>
          <w:b/>
          <w:sz w:val="32"/>
          <w:szCs w:val="32"/>
        </w:rPr>
        <w:t>286.126</w:t>
      </w:r>
      <w:r>
        <w:rPr>
          <w:rFonts w:ascii="Century Gothic" w:hAnsi="Century Gothic"/>
          <w:b/>
          <w:sz w:val="32"/>
          <w:szCs w:val="32"/>
        </w:rPr>
        <w:t xml:space="preserve"> euros a l</w:t>
      </w:r>
      <w:r w:rsidR="00581924">
        <w:rPr>
          <w:rFonts w:ascii="Century Gothic" w:hAnsi="Century Gothic"/>
          <w:b/>
          <w:sz w:val="32"/>
          <w:szCs w:val="32"/>
        </w:rPr>
        <w:t>os hijos</w:t>
      </w:r>
      <w:r>
        <w:rPr>
          <w:rFonts w:ascii="Century Gothic" w:hAnsi="Century Gothic"/>
          <w:b/>
          <w:sz w:val="32"/>
          <w:szCs w:val="32"/>
        </w:rPr>
        <w:t xml:space="preserve"> de un afectado por amianto</w:t>
      </w:r>
    </w:p>
    <w:p w14:paraId="36F00A70" w14:textId="71595484" w:rsidR="00AA1E22" w:rsidRDefault="00AA1E22" w:rsidP="001B6B98">
      <w:pPr>
        <w:spacing w:before="100" w:beforeAutospacing="1" w:after="100" w:afterAutospacing="1" w:line="360" w:lineRule="auto"/>
        <w:jc w:val="both"/>
        <w:rPr>
          <w:rFonts w:ascii="Century Gothic" w:eastAsia="Times New Roman" w:hAnsi="Century Gothic" w:cs="Times New Roman"/>
          <w:sz w:val="24"/>
          <w:szCs w:val="24"/>
          <w:lang w:val="es-ES_tradnl"/>
        </w:rPr>
      </w:pPr>
      <w:r>
        <w:rPr>
          <w:rFonts w:ascii="Century Gothic" w:eastAsia="Times New Roman" w:hAnsi="Century Gothic" w:cs="Times New Roman"/>
          <w:sz w:val="24"/>
          <w:szCs w:val="24"/>
          <w:lang w:val="es-ES_tradnl"/>
        </w:rPr>
        <w:t>El Juzgado Contencioso Administrativo nº 1 de Zaragoza acaba</w:t>
      </w:r>
      <w:r w:rsidR="00FC1A27" w:rsidRPr="00FC1A27">
        <w:rPr>
          <w:rFonts w:ascii="Century Gothic" w:eastAsia="Times New Roman" w:hAnsi="Century Gothic" w:cs="Times New Roman"/>
          <w:sz w:val="24"/>
          <w:szCs w:val="24"/>
          <w:lang w:val="es-ES_tradnl"/>
        </w:rPr>
        <w:t xml:space="preserve"> de dict</w:t>
      </w:r>
      <w:r>
        <w:rPr>
          <w:rFonts w:ascii="Century Gothic" w:eastAsia="Times New Roman" w:hAnsi="Century Gothic" w:cs="Times New Roman"/>
          <w:sz w:val="24"/>
          <w:szCs w:val="24"/>
          <w:lang w:val="es-ES_tradnl"/>
        </w:rPr>
        <w:t xml:space="preserve">ar sentencia </w:t>
      </w:r>
      <w:r w:rsidR="00FC1A27">
        <w:rPr>
          <w:rFonts w:ascii="Century Gothic" w:eastAsia="Times New Roman" w:hAnsi="Century Gothic" w:cs="Times New Roman"/>
          <w:sz w:val="24"/>
          <w:szCs w:val="24"/>
          <w:lang w:val="es-ES_tradnl"/>
        </w:rPr>
        <w:t>estimando el re</w:t>
      </w:r>
      <w:r w:rsidR="00FC1A27" w:rsidRPr="00FC1A27">
        <w:rPr>
          <w:rFonts w:ascii="Century Gothic" w:eastAsia="Times New Roman" w:hAnsi="Century Gothic" w:cs="Times New Roman"/>
          <w:sz w:val="24"/>
          <w:szCs w:val="24"/>
          <w:lang w:val="es-ES_tradnl"/>
        </w:rPr>
        <w:t xml:space="preserve">curso </w:t>
      </w:r>
      <w:r>
        <w:rPr>
          <w:rFonts w:ascii="Century Gothic" w:eastAsia="Times New Roman" w:hAnsi="Century Gothic" w:cs="Times New Roman"/>
          <w:sz w:val="24"/>
          <w:szCs w:val="24"/>
          <w:lang w:val="es-ES_tradnl"/>
        </w:rPr>
        <w:t>contencioso administrativo</w:t>
      </w:r>
      <w:r w:rsidR="00FC1A27" w:rsidRPr="00FC1A27">
        <w:rPr>
          <w:rFonts w:ascii="Century Gothic" w:eastAsia="Times New Roman" w:hAnsi="Century Gothic" w:cs="Times New Roman"/>
          <w:sz w:val="24"/>
          <w:szCs w:val="24"/>
          <w:lang w:val="es-ES_tradnl"/>
        </w:rPr>
        <w:t xml:space="preserve"> presentado por </w:t>
      </w:r>
      <w:r w:rsidR="00581924">
        <w:rPr>
          <w:rFonts w:ascii="Century Gothic" w:eastAsia="Times New Roman" w:hAnsi="Century Gothic" w:cs="Times New Roman"/>
          <w:sz w:val="24"/>
          <w:szCs w:val="24"/>
          <w:lang w:val="es-ES_tradnl"/>
        </w:rPr>
        <w:t>los hijos</w:t>
      </w:r>
      <w:r>
        <w:rPr>
          <w:rFonts w:ascii="Century Gothic" w:eastAsia="Times New Roman" w:hAnsi="Century Gothic" w:cs="Times New Roman"/>
          <w:sz w:val="24"/>
          <w:szCs w:val="24"/>
          <w:lang w:val="es-ES_tradnl"/>
        </w:rPr>
        <w:t xml:space="preserve"> de un afectado por amianto</w:t>
      </w:r>
      <w:r w:rsidR="00110587">
        <w:rPr>
          <w:rFonts w:ascii="Century Gothic" w:eastAsia="Times New Roman" w:hAnsi="Century Gothic" w:cs="Times New Roman"/>
          <w:sz w:val="24"/>
          <w:szCs w:val="24"/>
          <w:lang w:val="es-ES_tradnl"/>
        </w:rPr>
        <w:t xml:space="preserve">. El recurso se presentó </w:t>
      </w:r>
      <w:r w:rsidR="00FC1A27" w:rsidRPr="00FC1A27">
        <w:rPr>
          <w:rFonts w:ascii="Century Gothic" w:eastAsia="Times New Roman" w:hAnsi="Century Gothic" w:cs="Times New Roman"/>
          <w:sz w:val="24"/>
          <w:szCs w:val="24"/>
          <w:lang w:val="es-ES_tradnl"/>
        </w:rPr>
        <w:t xml:space="preserve">contra la </w:t>
      </w:r>
      <w:r>
        <w:rPr>
          <w:rFonts w:ascii="Century Gothic" w:eastAsia="Times New Roman" w:hAnsi="Century Gothic" w:cs="Times New Roman"/>
          <w:sz w:val="24"/>
          <w:szCs w:val="24"/>
          <w:lang w:val="es-ES_tradnl"/>
        </w:rPr>
        <w:t xml:space="preserve">Resolución de la Unidad de Responsabilidad Patrimonial del Servicio de Patrimonio del Ayuntamiento de Zaragoza que desestimaba la Reclamación de Responsabilidad Patrimonial que interpuso </w:t>
      </w:r>
      <w:r w:rsidR="00581924">
        <w:rPr>
          <w:rFonts w:ascii="Century Gothic" w:eastAsia="Times New Roman" w:hAnsi="Century Gothic" w:cs="Times New Roman"/>
          <w:sz w:val="24"/>
          <w:szCs w:val="24"/>
          <w:lang w:val="es-ES_tradnl"/>
        </w:rPr>
        <w:t xml:space="preserve">el afectado en vida en </w:t>
      </w:r>
      <w:r w:rsidR="004B13FE">
        <w:rPr>
          <w:rFonts w:ascii="Century Gothic" w:eastAsia="Times New Roman" w:hAnsi="Century Gothic" w:cs="Times New Roman"/>
          <w:sz w:val="24"/>
          <w:szCs w:val="24"/>
          <w:lang w:val="es-ES_tradnl"/>
        </w:rPr>
        <w:t>junio de</w:t>
      </w:r>
      <w:r w:rsidR="00581924">
        <w:rPr>
          <w:rFonts w:ascii="Century Gothic" w:eastAsia="Times New Roman" w:hAnsi="Century Gothic" w:cs="Times New Roman"/>
          <w:sz w:val="24"/>
          <w:szCs w:val="24"/>
          <w:lang w:val="es-ES_tradnl"/>
        </w:rPr>
        <w:t xml:space="preserve"> </w:t>
      </w:r>
      <w:r w:rsidR="0052764E">
        <w:rPr>
          <w:rFonts w:ascii="Century Gothic" w:eastAsia="Times New Roman" w:hAnsi="Century Gothic" w:cs="Times New Roman"/>
          <w:sz w:val="24"/>
          <w:szCs w:val="24"/>
          <w:lang w:val="es-ES_tradnl"/>
        </w:rPr>
        <w:t>2.017.</w:t>
      </w:r>
    </w:p>
    <w:p w14:paraId="04D50DBF" w14:textId="4FEC6911" w:rsidR="004B13FE" w:rsidRDefault="004B13FE" w:rsidP="001B6B98">
      <w:pPr>
        <w:spacing w:before="100" w:beforeAutospacing="1" w:after="100" w:afterAutospacing="1" w:line="360" w:lineRule="auto"/>
        <w:jc w:val="both"/>
        <w:rPr>
          <w:rFonts w:ascii="Century Gothic" w:eastAsia="Times New Roman" w:hAnsi="Century Gothic" w:cs="Times New Roman"/>
          <w:sz w:val="24"/>
          <w:szCs w:val="24"/>
          <w:lang w:val="es-ES_tradnl"/>
        </w:rPr>
      </w:pPr>
      <w:r>
        <w:rPr>
          <w:rFonts w:ascii="Century Gothic" w:eastAsia="Times New Roman" w:hAnsi="Century Gothic" w:cs="Times New Roman"/>
          <w:sz w:val="24"/>
          <w:szCs w:val="24"/>
          <w:lang w:val="es-ES_tradnl"/>
        </w:rPr>
        <w:t>D. J. A. A.</w:t>
      </w:r>
      <w:r w:rsidR="0052764E">
        <w:rPr>
          <w:rFonts w:ascii="Century Gothic" w:eastAsia="Times New Roman" w:hAnsi="Century Gothic" w:cs="Times New Roman"/>
          <w:sz w:val="24"/>
          <w:szCs w:val="24"/>
          <w:lang w:val="es-ES_tradnl"/>
        </w:rPr>
        <w:t xml:space="preserve"> </w:t>
      </w:r>
      <w:r w:rsidR="00FC1A27" w:rsidRPr="00FC1A27">
        <w:rPr>
          <w:rFonts w:ascii="Century Gothic" w:eastAsia="Times New Roman" w:hAnsi="Century Gothic" w:cs="Times New Roman"/>
          <w:sz w:val="24"/>
          <w:szCs w:val="24"/>
          <w:lang w:val="es-ES_tradnl"/>
        </w:rPr>
        <w:t xml:space="preserve">prestó servicios en el Ayuntamiento de Zaragoza desde </w:t>
      </w:r>
      <w:r>
        <w:rPr>
          <w:rFonts w:ascii="Century Gothic" w:eastAsia="Times New Roman" w:hAnsi="Century Gothic" w:cs="Times New Roman"/>
          <w:sz w:val="24"/>
          <w:szCs w:val="24"/>
          <w:lang w:val="es-ES_tradnl"/>
        </w:rPr>
        <w:t xml:space="preserve">enero de 1.986 </w:t>
      </w:r>
      <w:r w:rsidR="00E13487">
        <w:rPr>
          <w:rFonts w:ascii="Century Gothic" w:eastAsia="Times New Roman" w:hAnsi="Century Gothic" w:cs="Times New Roman"/>
          <w:sz w:val="24"/>
          <w:szCs w:val="24"/>
          <w:lang w:val="es-ES_tradnl"/>
        </w:rPr>
        <w:t>como fontanero en el Servicio de Conservación de Infraestructuras, desarrollando funciones consistentes en reparar y retirar la red de suministro de agua de la ciudad</w:t>
      </w:r>
      <w:r w:rsidR="006B621D">
        <w:rPr>
          <w:rFonts w:ascii="Century Gothic" w:eastAsia="Times New Roman" w:hAnsi="Century Gothic" w:cs="Times New Roman"/>
          <w:sz w:val="24"/>
          <w:szCs w:val="24"/>
          <w:lang w:val="es-ES_tradnl"/>
        </w:rPr>
        <w:t xml:space="preserve"> de Zaragoza</w:t>
      </w:r>
      <w:r w:rsidR="00E13487">
        <w:rPr>
          <w:rFonts w:ascii="Century Gothic" w:eastAsia="Times New Roman" w:hAnsi="Century Gothic" w:cs="Times New Roman"/>
          <w:sz w:val="24"/>
          <w:szCs w:val="24"/>
          <w:lang w:val="es-ES_tradnl"/>
        </w:rPr>
        <w:t>.</w:t>
      </w:r>
      <w:r>
        <w:rPr>
          <w:rFonts w:ascii="Century Gothic" w:eastAsia="Times New Roman" w:hAnsi="Century Gothic" w:cs="Times New Roman"/>
          <w:sz w:val="24"/>
          <w:szCs w:val="24"/>
          <w:lang w:val="es-ES_tradnl"/>
        </w:rPr>
        <w:t xml:space="preserve"> A partir de entonces y hasta el mes de abril de 2.017 en que se le reconoció una incapacidad permanente absoluta para todo tipo de trabajo, el Sr. A. continuó ligado laboralmente al Ayuntamiento de Zaragoza, si bien ocupando el puesto de guarda llaves.</w:t>
      </w:r>
      <w:r w:rsidR="00E13487">
        <w:rPr>
          <w:rFonts w:ascii="Century Gothic" w:eastAsia="Times New Roman" w:hAnsi="Century Gothic" w:cs="Times New Roman"/>
          <w:sz w:val="24"/>
          <w:szCs w:val="24"/>
          <w:lang w:val="es-ES_tradnl"/>
        </w:rPr>
        <w:t xml:space="preserve"> </w:t>
      </w:r>
    </w:p>
    <w:p w14:paraId="56CD6A88" w14:textId="7E0145E0" w:rsidR="00FC1A27" w:rsidRPr="00FC1A27" w:rsidRDefault="00FC1A27" w:rsidP="001B6B98">
      <w:pPr>
        <w:spacing w:before="100" w:beforeAutospacing="1" w:after="100" w:afterAutospacing="1" w:line="360" w:lineRule="auto"/>
        <w:jc w:val="both"/>
        <w:rPr>
          <w:rFonts w:ascii="Times New Roman" w:eastAsia="Times New Roman" w:hAnsi="Times New Roman" w:cs="Times New Roman"/>
          <w:sz w:val="24"/>
          <w:szCs w:val="24"/>
        </w:rPr>
      </w:pPr>
      <w:r w:rsidRPr="00FC1A27">
        <w:rPr>
          <w:rFonts w:ascii="Century Gothic" w:eastAsia="Times New Roman" w:hAnsi="Century Gothic" w:cs="Times New Roman"/>
          <w:sz w:val="24"/>
          <w:szCs w:val="24"/>
          <w:lang w:val="es-ES_tradnl"/>
        </w:rPr>
        <w:t>La continua y constante exposición al amianto en la que permaneció sin que el Ayuntamiento le diera protección alguna, provocó que</w:t>
      </w:r>
      <w:r w:rsidR="006B621D">
        <w:rPr>
          <w:rFonts w:ascii="Century Gothic" w:eastAsia="Times New Roman" w:hAnsi="Century Gothic" w:cs="Times New Roman"/>
          <w:sz w:val="24"/>
          <w:szCs w:val="24"/>
          <w:lang w:val="es-ES_tradnl"/>
        </w:rPr>
        <w:t xml:space="preserve"> el Sr. </w:t>
      </w:r>
      <w:r w:rsidR="004B13FE">
        <w:rPr>
          <w:rFonts w:ascii="Century Gothic" w:eastAsia="Times New Roman" w:hAnsi="Century Gothic" w:cs="Times New Roman"/>
          <w:sz w:val="24"/>
          <w:szCs w:val="24"/>
          <w:lang w:val="es-ES_tradnl"/>
        </w:rPr>
        <w:t>A.</w:t>
      </w:r>
      <w:r w:rsidR="006B621D">
        <w:rPr>
          <w:rFonts w:ascii="Century Gothic" w:eastAsia="Times New Roman" w:hAnsi="Century Gothic" w:cs="Times New Roman"/>
          <w:sz w:val="24"/>
          <w:szCs w:val="24"/>
          <w:lang w:val="es-ES_tradnl"/>
        </w:rPr>
        <w:t xml:space="preserve"> </w:t>
      </w:r>
      <w:r w:rsidRPr="00FC1A27">
        <w:rPr>
          <w:rFonts w:ascii="Century Gothic" w:eastAsia="Times New Roman" w:hAnsi="Century Gothic" w:cs="Times New Roman"/>
          <w:sz w:val="24"/>
          <w:szCs w:val="24"/>
          <w:lang w:val="es-ES_tradnl"/>
        </w:rPr>
        <w:t xml:space="preserve">sufriera un </w:t>
      </w:r>
      <w:r w:rsidR="006B621D">
        <w:rPr>
          <w:rFonts w:ascii="Century Gothic" w:eastAsia="Times New Roman" w:hAnsi="Century Gothic" w:cs="Times New Roman"/>
          <w:sz w:val="24"/>
          <w:szCs w:val="24"/>
          <w:lang w:val="es-ES_tradnl"/>
        </w:rPr>
        <w:t xml:space="preserve">cáncer de </w:t>
      </w:r>
      <w:r w:rsidR="004B13FE">
        <w:rPr>
          <w:rFonts w:ascii="Century Gothic" w:eastAsia="Times New Roman" w:hAnsi="Century Gothic" w:cs="Times New Roman"/>
          <w:sz w:val="24"/>
          <w:szCs w:val="24"/>
          <w:lang w:val="es-ES_tradnl"/>
        </w:rPr>
        <w:t>laringe y asbestosis</w:t>
      </w:r>
      <w:r w:rsidR="006B621D">
        <w:rPr>
          <w:rFonts w:ascii="Century Gothic" w:eastAsia="Times New Roman" w:hAnsi="Century Gothic" w:cs="Times New Roman"/>
          <w:sz w:val="24"/>
          <w:szCs w:val="24"/>
          <w:lang w:val="es-ES_tradnl"/>
        </w:rPr>
        <w:t xml:space="preserve"> que provoc</w:t>
      </w:r>
      <w:r w:rsidR="004B13FE">
        <w:rPr>
          <w:rFonts w:ascii="Century Gothic" w:eastAsia="Times New Roman" w:hAnsi="Century Gothic" w:cs="Times New Roman"/>
          <w:sz w:val="24"/>
          <w:szCs w:val="24"/>
          <w:lang w:val="es-ES_tradnl"/>
        </w:rPr>
        <w:t>aron</w:t>
      </w:r>
      <w:r w:rsidR="006B621D">
        <w:rPr>
          <w:rFonts w:ascii="Century Gothic" w:eastAsia="Times New Roman" w:hAnsi="Century Gothic" w:cs="Times New Roman"/>
          <w:sz w:val="24"/>
          <w:szCs w:val="24"/>
          <w:lang w:val="es-ES_tradnl"/>
        </w:rPr>
        <w:t xml:space="preserve"> su fallecimiento e</w:t>
      </w:r>
      <w:r w:rsidR="00BB19E7">
        <w:rPr>
          <w:rFonts w:ascii="Century Gothic" w:eastAsia="Times New Roman" w:hAnsi="Century Gothic" w:cs="Times New Roman"/>
          <w:sz w:val="24"/>
          <w:szCs w:val="24"/>
          <w:lang w:val="es-ES_tradnl"/>
        </w:rPr>
        <w:t xml:space="preserve">n </w:t>
      </w:r>
      <w:r w:rsidR="004B13FE">
        <w:rPr>
          <w:rFonts w:ascii="Century Gothic" w:eastAsia="Times New Roman" w:hAnsi="Century Gothic" w:cs="Times New Roman"/>
          <w:sz w:val="24"/>
          <w:szCs w:val="24"/>
          <w:lang w:val="es-ES_tradnl"/>
        </w:rPr>
        <w:t>noviembre</w:t>
      </w:r>
      <w:r w:rsidR="00BB19E7">
        <w:rPr>
          <w:rFonts w:ascii="Century Gothic" w:eastAsia="Times New Roman" w:hAnsi="Century Gothic" w:cs="Times New Roman"/>
          <w:sz w:val="24"/>
          <w:szCs w:val="24"/>
          <w:lang w:val="es-ES_tradnl"/>
        </w:rPr>
        <w:t xml:space="preserve"> de 2.017 a los 5</w:t>
      </w:r>
      <w:r w:rsidR="004B13FE">
        <w:rPr>
          <w:rFonts w:ascii="Century Gothic" w:eastAsia="Times New Roman" w:hAnsi="Century Gothic" w:cs="Times New Roman"/>
          <w:sz w:val="24"/>
          <w:szCs w:val="24"/>
          <w:lang w:val="es-ES_tradnl"/>
        </w:rPr>
        <w:t>4</w:t>
      </w:r>
      <w:r w:rsidR="00BB19E7">
        <w:rPr>
          <w:rFonts w:ascii="Century Gothic" w:eastAsia="Times New Roman" w:hAnsi="Century Gothic" w:cs="Times New Roman"/>
          <w:sz w:val="24"/>
          <w:szCs w:val="24"/>
          <w:lang w:val="es-ES_tradnl"/>
        </w:rPr>
        <w:t xml:space="preserve"> años de edad.</w:t>
      </w:r>
    </w:p>
    <w:p w14:paraId="217CD78C" w14:textId="178415B2" w:rsidR="007A1F47" w:rsidRPr="00FC1A27" w:rsidRDefault="00FC1A27" w:rsidP="001B6B98">
      <w:pPr>
        <w:spacing w:before="100" w:beforeAutospacing="1" w:after="100" w:afterAutospacing="1" w:line="360" w:lineRule="auto"/>
        <w:jc w:val="both"/>
        <w:rPr>
          <w:rFonts w:ascii="Times New Roman" w:eastAsia="Times New Roman" w:hAnsi="Times New Roman" w:cs="Times New Roman"/>
          <w:sz w:val="24"/>
          <w:szCs w:val="24"/>
        </w:rPr>
      </w:pPr>
      <w:r w:rsidRPr="00FC1A27">
        <w:rPr>
          <w:rFonts w:ascii="Century Gothic" w:eastAsia="Times New Roman" w:hAnsi="Century Gothic" w:cs="Times New Roman"/>
          <w:sz w:val="24"/>
          <w:szCs w:val="24"/>
          <w:lang w:val="es-ES_tradnl"/>
        </w:rPr>
        <w:t xml:space="preserve">En </w:t>
      </w:r>
      <w:r w:rsidR="00927576">
        <w:rPr>
          <w:rFonts w:ascii="Century Gothic" w:eastAsia="Times New Roman" w:hAnsi="Century Gothic" w:cs="Times New Roman"/>
          <w:sz w:val="24"/>
          <w:szCs w:val="24"/>
          <w:lang w:val="es-ES_tradnl"/>
        </w:rPr>
        <w:t>febrero de 2.019</w:t>
      </w:r>
      <w:r w:rsidR="007A1F47">
        <w:rPr>
          <w:rFonts w:ascii="Century Gothic" w:eastAsia="Times New Roman" w:hAnsi="Century Gothic" w:cs="Times New Roman"/>
          <w:sz w:val="24"/>
          <w:szCs w:val="24"/>
          <w:lang w:val="es-ES_tradnl"/>
        </w:rPr>
        <w:t xml:space="preserve">, el </w:t>
      </w:r>
      <w:r w:rsidR="001B6B98">
        <w:rPr>
          <w:rFonts w:ascii="Century Gothic" w:eastAsia="Times New Roman" w:hAnsi="Century Gothic" w:cs="Times New Roman"/>
          <w:sz w:val="24"/>
          <w:szCs w:val="24"/>
          <w:lang w:val="es-ES_tradnl"/>
        </w:rPr>
        <w:t xml:space="preserve">INSS resolvió aprobar el incremento de un 50% de todas las prestaciones de la Seguridad Social derivadas de la enfermedad profesional </w:t>
      </w:r>
      <w:r w:rsidR="00927576">
        <w:rPr>
          <w:rFonts w:ascii="Century Gothic" w:eastAsia="Times New Roman" w:hAnsi="Century Gothic" w:cs="Times New Roman"/>
          <w:sz w:val="24"/>
          <w:szCs w:val="24"/>
          <w:lang w:val="es-ES_tradnl"/>
        </w:rPr>
        <w:t xml:space="preserve">que sufrió </w:t>
      </w:r>
      <w:r w:rsidR="001B6B98">
        <w:rPr>
          <w:rFonts w:ascii="Century Gothic" w:eastAsia="Times New Roman" w:hAnsi="Century Gothic" w:cs="Times New Roman"/>
          <w:sz w:val="24"/>
          <w:szCs w:val="24"/>
          <w:lang w:val="es-ES_tradnl"/>
        </w:rPr>
        <w:t xml:space="preserve">con cargo a la empresa responsable, </w:t>
      </w:r>
      <w:r w:rsidR="007A1F47">
        <w:rPr>
          <w:rFonts w:ascii="Century Gothic" w:eastAsia="Times New Roman" w:hAnsi="Century Gothic" w:cs="Times New Roman"/>
          <w:sz w:val="24"/>
          <w:szCs w:val="24"/>
          <w:lang w:val="es-ES_tradnl"/>
        </w:rPr>
        <w:t xml:space="preserve">Ayuntamiento de </w:t>
      </w:r>
      <w:r w:rsidR="001B6B98">
        <w:rPr>
          <w:rFonts w:ascii="Century Gothic" w:eastAsia="Times New Roman" w:hAnsi="Century Gothic" w:cs="Times New Roman"/>
          <w:sz w:val="24"/>
          <w:szCs w:val="24"/>
          <w:lang w:val="es-ES_tradnl"/>
        </w:rPr>
        <w:t xml:space="preserve">Zaragoza, </w:t>
      </w:r>
      <w:r w:rsidR="00110587" w:rsidRPr="00110587">
        <w:rPr>
          <w:rFonts w:ascii="Century Gothic" w:eastAsia="Times New Roman" w:hAnsi="Century Gothic" w:cs="Times New Roman"/>
          <w:b/>
          <w:sz w:val="24"/>
          <w:szCs w:val="24"/>
          <w:lang w:val="es-ES_tradnl"/>
        </w:rPr>
        <w:t xml:space="preserve">declarando su </w:t>
      </w:r>
      <w:r w:rsidR="007A1F47" w:rsidRPr="00110587">
        <w:rPr>
          <w:rFonts w:ascii="Century Gothic" w:eastAsia="Times New Roman" w:hAnsi="Century Gothic" w:cs="Times New Roman"/>
          <w:b/>
          <w:sz w:val="24"/>
          <w:szCs w:val="24"/>
          <w:lang w:val="es-ES_tradnl"/>
        </w:rPr>
        <w:t>responsabilidad empresarial por falta de medidas de seguridad e higiene en el trabajo</w:t>
      </w:r>
      <w:r w:rsidR="00110587" w:rsidRPr="00110587">
        <w:rPr>
          <w:rFonts w:ascii="Century Gothic" w:eastAsia="Times New Roman" w:hAnsi="Century Gothic" w:cs="Times New Roman"/>
          <w:b/>
          <w:sz w:val="24"/>
          <w:szCs w:val="24"/>
          <w:lang w:val="es-ES_tradnl"/>
        </w:rPr>
        <w:t>.</w:t>
      </w:r>
      <w:r w:rsidR="007A1F47" w:rsidRPr="00FC1A27">
        <w:rPr>
          <w:rFonts w:ascii="Century Gothic" w:eastAsia="Times New Roman" w:hAnsi="Century Gothic" w:cs="Times New Roman"/>
          <w:sz w:val="24"/>
          <w:szCs w:val="24"/>
          <w:lang w:val="es-ES_tradnl"/>
        </w:rPr>
        <w:t xml:space="preserve"> </w:t>
      </w:r>
    </w:p>
    <w:p w14:paraId="4D65DE2A" w14:textId="0E945ABB" w:rsidR="00C95136" w:rsidRDefault="007A1F47" w:rsidP="001B6B98">
      <w:pPr>
        <w:spacing w:line="360" w:lineRule="auto"/>
        <w:jc w:val="both"/>
        <w:rPr>
          <w:rFonts w:ascii="Century Gothic" w:eastAsia="Times New Roman" w:hAnsi="Century Gothic" w:cs="Times New Roman"/>
          <w:sz w:val="24"/>
          <w:szCs w:val="24"/>
          <w:lang w:val="es-ES_tradnl"/>
        </w:rPr>
      </w:pPr>
      <w:r>
        <w:rPr>
          <w:rFonts w:ascii="Century Gothic" w:eastAsia="Times New Roman" w:hAnsi="Century Gothic" w:cs="Times New Roman"/>
          <w:sz w:val="24"/>
          <w:szCs w:val="24"/>
          <w:lang w:val="es-ES_tradnl"/>
        </w:rPr>
        <w:lastRenderedPageBreak/>
        <w:t>En esta nueva sentencia, q</w:t>
      </w:r>
      <w:r w:rsidR="00110587">
        <w:rPr>
          <w:rFonts w:ascii="Century Gothic" w:eastAsia="Times New Roman" w:hAnsi="Century Gothic" w:cs="Times New Roman"/>
          <w:sz w:val="24"/>
          <w:szCs w:val="24"/>
          <w:lang w:val="es-ES_tradnl"/>
        </w:rPr>
        <w:t>ueda acreditado que el afectado</w:t>
      </w:r>
      <w:r>
        <w:rPr>
          <w:rFonts w:ascii="Century Gothic" w:eastAsia="Times New Roman" w:hAnsi="Century Gothic" w:cs="Times New Roman"/>
          <w:sz w:val="24"/>
          <w:szCs w:val="24"/>
          <w:lang w:val="es-ES_tradnl"/>
        </w:rPr>
        <w:t xml:space="preserve"> estuvo expuesto al amianto mientras desempeñaba su trabajo para el Ayuntamiento de Zaragoza y que </w:t>
      </w:r>
      <w:r w:rsidRPr="00110587">
        <w:rPr>
          <w:rFonts w:ascii="Century Gothic" w:eastAsia="Times New Roman" w:hAnsi="Century Gothic" w:cs="Times New Roman"/>
          <w:b/>
          <w:sz w:val="24"/>
          <w:szCs w:val="24"/>
          <w:lang w:val="es-ES_tradnl"/>
        </w:rPr>
        <w:t>no contaba con las medidas de seguridad exigibles</w:t>
      </w:r>
      <w:r>
        <w:rPr>
          <w:rFonts w:ascii="Century Gothic" w:eastAsia="Times New Roman" w:hAnsi="Century Gothic" w:cs="Times New Roman"/>
          <w:sz w:val="24"/>
          <w:szCs w:val="24"/>
          <w:lang w:val="es-ES_tradnl"/>
        </w:rPr>
        <w:t xml:space="preserve"> según la normativa de seg</w:t>
      </w:r>
      <w:r w:rsidR="00110587">
        <w:rPr>
          <w:rFonts w:ascii="Century Gothic" w:eastAsia="Times New Roman" w:hAnsi="Century Gothic" w:cs="Times New Roman"/>
          <w:sz w:val="24"/>
          <w:szCs w:val="24"/>
          <w:lang w:val="es-ES_tradnl"/>
        </w:rPr>
        <w:t xml:space="preserve">uridad e higiene en el trabajo, siendo que </w:t>
      </w:r>
      <w:r w:rsidR="00110587" w:rsidRPr="00110587">
        <w:rPr>
          <w:rFonts w:ascii="Century Gothic" w:eastAsia="Times New Roman" w:hAnsi="Century Gothic" w:cs="Times New Roman"/>
          <w:b/>
          <w:sz w:val="24"/>
          <w:szCs w:val="24"/>
          <w:lang w:val="es-ES_tradnl"/>
        </w:rPr>
        <w:t xml:space="preserve">debe indemnizar a </w:t>
      </w:r>
      <w:r w:rsidR="00927576">
        <w:rPr>
          <w:rFonts w:ascii="Century Gothic" w:eastAsia="Times New Roman" w:hAnsi="Century Gothic" w:cs="Times New Roman"/>
          <w:b/>
          <w:sz w:val="24"/>
          <w:szCs w:val="24"/>
          <w:lang w:val="es-ES_tradnl"/>
        </w:rPr>
        <w:t>los hijos</w:t>
      </w:r>
      <w:r w:rsidR="00110587" w:rsidRPr="00110587">
        <w:rPr>
          <w:rFonts w:ascii="Century Gothic" w:eastAsia="Times New Roman" w:hAnsi="Century Gothic" w:cs="Times New Roman"/>
          <w:b/>
          <w:sz w:val="24"/>
          <w:szCs w:val="24"/>
          <w:lang w:val="es-ES_tradnl"/>
        </w:rPr>
        <w:t xml:space="preserve"> en más de </w:t>
      </w:r>
      <w:r w:rsidR="00927576">
        <w:rPr>
          <w:rFonts w:ascii="Century Gothic" w:eastAsia="Times New Roman" w:hAnsi="Century Gothic" w:cs="Times New Roman"/>
          <w:b/>
          <w:sz w:val="24"/>
          <w:szCs w:val="24"/>
          <w:lang w:val="es-ES_tradnl"/>
        </w:rPr>
        <w:t>doscientos</w:t>
      </w:r>
      <w:r w:rsidR="00110587" w:rsidRPr="00110587">
        <w:rPr>
          <w:rFonts w:ascii="Century Gothic" w:eastAsia="Times New Roman" w:hAnsi="Century Gothic" w:cs="Times New Roman"/>
          <w:b/>
          <w:sz w:val="24"/>
          <w:szCs w:val="24"/>
          <w:lang w:val="es-ES_tradnl"/>
        </w:rPr>
        <w:t xml:space="preserve"> mil euros por los daños y perjuicios ocasionados</w:t>
      </w:r>
      <w:r w:rsidR="00110587">
        <w:rPr>
          <w:rFonts w:ascii="Century Gothic" w:eastAsia="Times New Roman" w:hAnsi="Century Gothic" w:cs="Times New Roman"/>
          <w:sz w:val="24"/>
          <w:szCs w:val="24"/>
          <w:lang w:val="es-ES_tradnl"/>
        </w:rPr>
        <w:t xml:space="preserve">. </w:t>
      </w:r>
    </w:p>
    <w:p w14:paraId="5808D5F6" w14:textId="6D1E89FD" w:rsidR="00287330" w:rsidRPr="00696CD9" w:rsidRDefault="00287330" w:rsidP="001B6B98">
      <w:pPr>
        <w:spacing w:line="360" w:lineRule="auto"/>
        <w:jc w:val="both"/>
        <w:rPr>
          <w:rFonts w:ascii="Century Gothic" w:hAnsi="Century Gothic"/>
          <w:sz w:val="24"/>
          <w:szCs w:val="24"/>
          <w:lang w:val="es-ES_tradnl"/>
        </w:rPr>
      </w:pPr>
      <w:r>
        <w:rPr>
          <w:rFonts w:ascii="Century Gothic" w:hAnsi="Century Gothic"/>
          <w:sz w:val="24"/>
          <w:szCs w:val="24"/>
          <w:lang w:val="es-ES_tradnl"/>
        </w:rPr>
        <w:t xml:space="preserve">Esto supone </w:t>
      </w:r>
      <w:r w:rsidRPr="00696CD9">
        <w:rPr>
          <w:rFonts w:ascii="Century Gothic" w:hAnsi="Century Gothic"/>
          <w:sz w:val="24"/>
          <w:szCs w:val="24"/>
          <w:lang w:val="es-ES_tradnl"/>
        </w:rPr>
        <w:t xml:space="preserve">una nueva victoria de la firma </w:t>
      </w:r>
      <w:proofErr w:type="spellStart"/>
      <w:r w:rsidR="00927576">
        <w:rPr>
          <w:rFonts w:ascii="Century Gothic" w:hAnsi="Century Gothic"/>
          <w:sz w:val="24"/>
          <w:szCs w:val="24"/>
          <w:lang w:val="es-ES_tradnl"/>
        </w:rPr>
        <w:t>Opamianto</w:t>
      </w:r>
      <w:proofErr w:type="spellEnd"/>
      <w:r w:rsidR="00927576">
        <w:rPr>
          <w:rFonts w:ascii="Century Gothic" w:hAnsi="Century Gothic"/>
          <w:sz w:val="24"/>
          <w:szCs w:val="24"/>
          <w:lang w:val="es-ES_tradnl"/>
        </w:rPr>
        <w:t xml:space="preserve"> Abogados</w:t>
      </w:r>
      <w:r w:rsidRPr="00696CD9">
        <w:rPr>
          <w:rFonts w:ascii="Century Gothic" w:hAnsi="Century Gothic"/>
          <w:sz w:val="24"/>
          <w:szCs w:val="24"/>
          <w:lang w:val="es-ES_tradnl"/>
        </w:rPr>
        <w:t xml:space="preserve"> en un caso no </w:t>
      </w:r>
      <w:r>
        <w:rPr>
          <w:rFonts w:ascii="Century Gothic" w:hAnsi="Century Gothic"/>
          <w:sz w:val="24"/>
          <w:szCs w:val="24"/>
          <w:lang w:val="es-ES_tradnl"/>
        </w:rPr>
        <w:t>exento de dificultad tanto por el ente municipal demandado</w:t>
      </w:r>
      <w:r w:rsidRPr="00696CD9">
        <w:rPr>
          <w:rFonts w:ascii="Century Gothic" w:hAnsi="Century Gothic"/>
          <w:sz w:val="24"/>
          <w:szCs w:val="24"/>
          <w:lang w:val="es-ES_tradnl"/>
        </w:rPr>
        <w:t xml:space="preserve">, como por las circunstancias concretas del caso. </w:t>
      </w:r>
      <w:r>
        <w:rPr>
          <w:rFonts w:ascii="Century Gothic" w:hAnsi="Century Gothic"/>
          <w:sz w:val="24"/>
          <w:szCs w:val="24"/>
          <w:lang w:val="es-ES_tradnl"/>
        </w:rPr>
        <w:t xml:space="preserve"> Sentencia favorable para los afectados por el amianto </w:t>
      </w:r>
      <w:r w:rsidRPr="00696CD9">
        <w:rPr>
          <w:rFonts w:ascii="Century Gothic" w:hAnsi="Century Gothic"/>
          <w:sz w:val="24"/>
          <w:szCs w:val="24"/>
          <w:lang w:val="es-ES_tradnl"/>
        </w:rPr>
        <w:t xml:space="preserve">que no sólo tienen que luchar contra los efectos de las enfermedades que dicho cancerígeno material provoca, sino contra las dificultades que supone su prueba en los Tribunales. </w:t>
      </w:r>
    </w:p>
    <w:p w14:paraId="66051D00" w14:textId="77777777" w:rsidR="00287330" w:rsidRPr="00C95136" w:rsidRDefault="00287330" w:rsidP="00FC1A27">
      <w:pPr>
        <w:jc w:val="both"/>
        <w:rPr>
          <w:lang w:val="es-ES_tradnl"/>
        </w:rPr>
      </w:pPr>
    </w:p>
    <w:sectPr w:rsidR="00287330" w:rsidRPr="00C95136" w:rsidSect="00496E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36"/>
    <w:rsid w:val="00000F30"/>
    <w:rsid w:val="00032328"/>
    <w:rsid w:val="00076C6D"/>
    <w:rsid w:val="000E05B7"/>
    <w:rsid w:val="00110587"/>
    <w:rsid w:val="0017561B"/>
    <w:rsid w:val="00193DF1"/>
    <w:rsid w:val="001B6B98"/>
    <w:rsid w:val="00204FB5"/>
    <w:rsid w:val="00251AC6"/>
    <w:rsid w:val="00287330"/>
    <w:rsid w:val="003C12F4"/>
    <w:rsid w:val="003D578A"/>
    <w:rsid w:val="003E664C"/>
    <w:rsid w:val="00464406"/>
    <w:rsid w:val="00496E3C"/>
    <w:rsid w:val="004B13FE"/>
    <w:rsid w:val="004B5C8C"/>
    <w:rsid w:val="0052764E"/>
    <w:rsid w:val="00581924"/>
    <w:rsid w:val="005C1DE5"/>
    <w:rsid w:val="005D6A06"/>
    <w:rsid w:val="005E4FFF"/>
    <w:rsid w:val="006516D4"/>
    <w:rsid w:val="0068042E"/>
    <w:rsid w:val="00696CD9"/>
    <w:rsid w:val="006B621D"/>
    <w:rsid w:val="007067FB"/>
    <w:rsid w:val="00786E92"/>
    <w:rsid w:val="007A1F47"/>
    <w:rsid w:val="007E7A3A"/>
    <w:rsid w:val="00817BBA"/>
    <w:rsid w:val="008D10D7"/>
    <w:rsid w:val="008E02AC"/>
    <w:rsid w:val="009239DE"/>
    <w:rsid w:val="00927576"/>
    <w:rsid w:val="0095147F"/>
    <w:rsid w:val="009749F4"/>
    <w:rsid w:val="0098470B"/>
    <w:rsid w:val="00A24EE3"/>
    <w:rsid w:val="00A44CF1"/>
    <w:rsid w:val="00A92D1F"/>
    <w:rsid w:val="00AA1E22"/>
    <w:rsid w:val="00B54E16"/>
    <w:rsid w:val="00B9087F"/>
    <w:rsid w:val="00BB19E7"/>
    <w:rsid w:val="00BE7B28"/>
    <w:rsid w:val="00C125E4"/>
    <w:rsid w:val="00C31ABA"/>
    <w:rsid w:val="00C60381"/>
    <w:rsid w:val="00C643DF"/>
    <w:rsid w:val="00C657C1"/>
    <w:rsid w:val="00C9463A"/>
    <w:rsid w:val="00C95136"/>
    <w:rsid w:val="00CB52D5"/>
    <w:rsid w:val="00CC0373"/>
    <w:rsid w:val="00CE2634"/>
    <w:rsid w:val="00CE4FE0"/>
    <w:rsid w:val="00D064DA"/>
    <w:rsid w:val="00DD2461"/>
    <w:rsid w:val="00DD4840"/>
    <w:rsid w:val="00E13487"/>
    <w:rsid w:val="00EA27F1"/>
    <w:rsid w:val="00EB21AF"/>
    <w:rsid w:val="00F267A6"/>
    <w:rsid w:val="00F40D77"/>
    <w:rsid w:val="00F87BF7"/>
    <w:rsid w:val="00F92536"/>
    <w:rsid w:val="00FC1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287D"/>
  <w15:docId w15:val="{CC02E3F4-7FFA-4313-85D3-4260D15E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D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MARIA CARCOBA SORIANO</cp:lastModifiedBy>
  <cp:revision>2</cp:revision>
  <cp:lastPrinted>2018-07-10T16:12:00Z</cp:lastPrinted>
  <dcterms:created xsi:type="dcterms:W3CDTF">2022-11-04T16:23:00Z</dcterms:created>
  <dcterms:modified xsi:type="dcterms:W3CDTF">2022-11-04T16:23:00Z</dcterms:modified>
</cp:coreProperties>
</file>