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36"/>
        <w:ind w:right="1877"/>
      </w:pPr>
      <w:r>
        <w:t>JUZGADO</w:t>
      </w:r>
      <w:r>
        <w:rPr>
          <w:spacing w:val="-9"/>
        </w:rPr>
        <w:t xml:space="preserve"> </w:t>
      </w:r>
      <w:r>
        <w:t>DE</w:t>
      </w:r>
      <w:r>
        <w:rPr>
          <w:spacing w:val="-8"/>
        </w:rPr>
        <w:t xml:space="preserve"> </w:t>
      </w:r>
      <w:r>
        <w:t>PRIMERA</w:t>
      </w:r>
      <w:r>
        <w:rPr>
          <w:spacing w:val="-18"/>
        </w:rPr>
        <w:t xml:space="preserve"> </w:t>
      </w:r>
      <w:r>
        <w:t>INSTANCIA</w:t>
      </w:r>
      <w:r>
        <w:rPr>
          <w:spacing w:val="-19"/>
        </w:rPr>
        <w:t xml:space="preserve"> </w:t>
      </w:r>
      <w:r>
        <w:t>Nº</w:t>
      </w:r>
      <w:r>
        <w:rPr>
          <w:spacing w:val="-7"/>
        </w:rPr>
        <w:t xml:space="preserve"> </w:t>
      </w:r>
      <w:r>
        <w:rPr>
          <w:spacing w:val="-10"/>
        </w:rPr>
        <w:t>1</w:t>
      </w:r>
    </w:p>
    <w:p>
      <w:pPr>
        <w:spacing w:before="0"/>
        <w:ind w:left="1158" w:right="0" w:firstLine="0"/>
        <w:jc w:val="left"/>
        <w:rPr>
          <w:rFonts w:ascii="Arial MT"/>
          <w:sz w:val="32"/>
        </w:rPr>
      </w:pPr>
      <w:r>
        <w:rPr>
          <w:rFonts w:ascii="Arial MT"/>
          <w:spacing w:val="-2"/>
          <w:sz w:val="32"/>
        </w:rPr>
        <w:t>VALENCIA</w:t>
      </w:r>
    </w:p>
    <w:p>
      <w:pPr>
        <w:spacing w:before="0"/>
        <w:ind w:left="1158" w:right="0" w:firstLine="0"/>
        <w:jc w:val="left"/>
        <w:rPr>
          <w:rFonts w:ascii="Arial MT" w:hAnsi="Arial MT"/>
          <w:sz w:val="16"/>
        </w:rPr>
      </w:pPr>
      <w:r>
        <w:rPr>
          <w:rFonts w:ascii="Arial MT" w:hAnsi="Arial MT"/>
          <w:sz w:val="16"/>
        </w:rPr>
        <w:t>Avenida</w:t>
      </w:r>
      <w:r>
        <w:rPr>
          <w:rFonts w:ascii="Arial MT" w:hAnsi="Arial MT"/>
          <w:spacing w:val="-5"/>
          <w:sz w:val="16"/>
        </w:rPr>
        <w:t xml:space="preserve"> </w:t>
      </w:r>
      <w:r>
        <w:rPr>
          <w:rFonts w:ascii="Arial MT" w:hAnsi="Arial MT"/>
          <w:sz w:val="16"/>
        </w:rPr>
        <w:t>DEL</w:t>
      </w:r>
      <w:r>
        <w:rPr>
          <w:rFonts w:ascii="Arial MT" w:hAnsi="Arial MT"/>
          <w:spacing w:val="-6"/>
          <w:sz w:val="16"/>
        </w:rPr>
        <w:t xml:space="preserve"> </w:t>
      </w:r>
      <w:r>
        <w:rPr>
          <w:rFonts w:ascii="Arial MT" w:hAnsi="Arial MT"/>
          <w:sz w:val="16"/>
        </w:rPr>
        <w:t>SALER</w:t>
      </w:r>
      <w:r>
        <w:rPr>
          <w:rFonts w:ascii="Arial MT" w:hAnsi="Arial MT"/>
          <w:spacing w:val="-3"/>
          <w:sz w:val="16"/>
        </w:rPr>
        <w:t xml:space="preserve"> </w:t>
      </w:r>
      <w:r>
        <w:rPr>
          <w:rFonts w:ascii="Arial MT" w:hAnsi="Arial MT"/>
          <w:sz w:val="16"/>
        </w:rPr>
        <w:t>(CIUDAD</w:t>
      </w:r>
      <w:r>
        <w:rPr>
          <w:rFonts w:ascii="Arial MT" w:hAnsi="Arial MT"/>
          <w:spacing w:val="-2"/>
          <w:sz w:val="16"/>
        </w:rPr>
        <w:t xml:space="preserve"> </w:t>
      </w:r>
      <w:r>
        <w:rPr>
          <w:rFonts w:ascii="Arial MT" w:hAnsi="Arial MT"/>
          <w:sz w:val="16"/>
        </w:rPr>
        <w:t>DE</w:t>
      </w:r>
      <w:r>
        <w:rPr>
          <w:rFonts w:ascii="Arial MT" w:hAnsi="Arial MT"/>
          <w:spacing w:val="-4"/>
          <w:sz w:val="16"/>
        </w:rPr>
        <w:t xml:space="preserve"> </w:t>
      </w:r>
      <w:r>
        <w:rPr>
          <w:rFonts w:ascii="Arial MT" w:hAnsi="Arial MT"/>
          <w:sz w:val="16"/>
        </w:rPr>
        <w:t>LA</w:t>
      </w:r>
      <w:r>
        <w:rPr>
          <w:rFonts w:ascii="Arial MT" w:hAnsi="Arial MT"/>
          <w:spacing w:val="-10"/>
          <w:sz w:val="16"/>
        </w:rPr>
        <w:t xml:space="preserve"> </w:t>
      </w:r>
      <w:r>
        <w:rPr>
          <w:rFonts w:ascii="Arial MT" w:hAnsi="Arial MT"/>
          <w:sz w:val="16"/>
        </w:rPr>
        <w:t>JUSTICIA),</w:t>
      </w:r>
      <w:r>
        <w:rPr>
          <w:rFonts w:ascii="Arial MT" w:hAnsi="Arial MT"/>
          <w:spacing w:val="-3"/>
          <w:sz w:val="16"/>
        </w:rPr>
        <w:t xml:space="preserve"> </w:t>
      </w:r>
      <w:r>
        <w:rPr>
          <w:rFonts w:ascii="Arial MT" w:hAnsi="Arial MT"/>
          <w:sz w:val="16"/>
        </w:rPr>
        <w:t>14º</w:t>
      </w:r>
      <w:r>
        <w:rPr>
          <w:rFonts w:ascii="Arial MT" w:hAnsi="Arial MT"/>
          <w:spacing w:val="-2"/>
          <w:sz w:val="16"/>
        </w:rPr>
        <w:t xml:space="preserve"> </w:t>
      </w:r>
      <w:r>
        <w:rPr>
          <w:rFonts w:ascii="Arial MT" w:hAnsi="Arial MT"/>
          <w:sz w:val="16"/>
        </w:rPr>
        <w:t>-</w:t>
      </w:r>
      <w:r>
        <w:rPr>
          <w:rFonts w:ascii="Arial MT" w:hAnsi="Arial MT"/>
          <w:spacing w:val="-2"/>
          <w:sz w:val="16"/>
        </w:rPr>
        <w:t xml:space="preserve"> </w:t>
      </w:r>
      <w:r>
        <w:rPr>
          <w:rFonts w:ascii="Arial MT" w:hAnsi="Arial MT"/>
          <w:spacing w:val="-5"/>
          <w:sz w:val="16"/>
        </w:rPr>
        <w:t>2º</w:t>
      </w:r>
    </w:p>
    <w:p>
      <w:pPr>
        <w:spacing w:before="0"/>
        <w:ind w:left="1158" w:right="0" w:firstLine="0"/>
        <w:jc w:val="left"/>
        <w:rPr>
          <w:rFonts w:ascii="Arial MT" w:hAnsi="Arial MT"/>
          <w:sz w:val="16"/>
        </w:rPr>
      </w:pPr>
      <w:r>
        <w:rPr>
          <w:rFonts w:ascii="Arial" w:hAnsi="Arial"/>
          <w:b/>
          <w:sz w:val="16"/>
        </w:rPr>
        <w:t>TELÉFONO</w:t>
      </w:r>
      <w:r>
        <w:rPr>
          <w:rFonts w:ascii="Arial MT" w:hAnsi="Arial MT"/>
          <w:sz w:val="16"/>
        </w:rPr>
        <w:t>:</w:t>
      </w:r>
      <w:r>
        <w:rPr>
          <w:rFonts w:ascii="Arial MT" w:hAnsi="Arial MT"/>
          <w:spacing w:val="-9"/>
          <w:sz w:val="16"/>
        </w:rPr>
        <w:t xml:space="preserve"> </w:t>
      </w:r>
      <w:r>
        <w:rPr>
          <w:rFonts w:ascii="Arial MT" w:hAnsi="Arial MT"/>
          <w:sz w:val="16"/>
        </w:rPr>
        <w:t>96-192-90-</w:t>
      </w:r>
      <w:r>
        <w:rPr>
          <w:rFonts w:ascii="Arial MT" w:hAnsi="Arial MT"/>
          <w:spacing w:val="-5"/>
          <w:sz w:val="16"/>
        </w:rPr>
        <w:t>10</w:t>
      </w:r>
    </w:p>
    <w:p>
      <w:pPr>
        <w:pStyle w:val="8"/>
        <w:rPr>
          <w:rFonts w:ascii="Arial MT"/>
          <w:i w:val="0"/>
          <w:sz w:val="16"/>
        </w:rPr>
      </w:pPr>
    </w:p>
    <w:p>
      <w:pPr>
        <w:spacing w:before="0"/>
        <w:ind w:left="1158" w:right="0" w:firstLine="0"/>
        <w:jc w:val="left"/>
        <w:rPr>
          <w:b/>
          <w:sz w:val="16"/>
        </w:rPr>
      </w:pPr>
      <w:r>
        <w:rPr>
          <w:sz w:val="16"/>
        </w:rPr>
        <w:t>N.I.G.:</w:t>
      </w:r>
      <w:r>
        <w:rPr>
          <w:spacing w:val="-8"/>
          <w:sz w:val="16"/>
        </w:rPr>
        <w:t xml:space="preserve"> </w:t>
      </w:r>
      <w:r>
        <w:rPr>
          <w:b/>
          <w:sz w:val="16"/>
        </w:rPr>
        <w:t>46250-42-1-2022-</w:t>
      </w:r>
      <w:r>
        <w:rPr>
          <w:b/>
          <w:spacing w:val="-2"/>
          <w:sz w:val="16"/>
        </w:rPr>
        <w:t>0034948</w:t>
      </w:r>
    </w:p>
    <w:p>
      <w:pPr>
        <w:pStyle w:val="8"/>
        <w:rPr>
          <w:b/>
          <w:i w:val="0"/>
          <w:sz w:val="16"/>
        </w:rPr>
      </w:pPr>
    </w:p>
    <w:p>
      <w:pPr>
        <w:spacing w:before="0"/>
        <w:ind w:left="1158" w:right="0" w:firstLine="0"/>
        <w:jc w:val="left"/>
        <w:rPr>
          <w:b/>
          <w:sz w:val="24"/>
        </w:rPr>
      </w:pPr>
      <w:r>
        <w:rPr>
          <w:b/>
          <w:sz w:val="24"/>
        </w:rPr>
        <w:t>Procedimiento:</w:t>
      </w:r>
      <w:r>
        <w:rPr>
          <w:b/>
          <w:spacing w:val="-15"/>
          <w:sz w:val="24"/>
        </w:rPr>
        <w:t xml:space="preserve"> </w:t>
      </w:r>
      <w:r>
        <w:rPr>
          <w:b/>
          <w:sz w:val="24"/>
        </w:rPr>
        <w:t>Asunto</w:t>
      </w:r>
      <w:r>
        <w:rPr>
          <w:b/>
          <w:spacing w:val="-8"/>
          <w:sz w:val="24"/>
        </w:rPr>
        <w:t xml:space="preserve"> </w:t>
      </w:r>
      <w:r>
        <w:rPr>
          <w:b/>
          <w:sz w:val="24"/>
        </w:rPr>
        <w:t>Civil</w:t>
      </w:r>
      <w:r>
        <w:rPr>
          <w:b/>
          <w:spacing w:val="-6"/>
          <w:sz w:val="24"/>
        </w:rPr>
        <w:t xml:space="preserve"> </w:t>
      </w:r>
      <w:r>
        <w:rPr>
          <w:b/>
          <w:spacing w:val="-2"/>
          <w:sz w:val="24"/>
        </w:rPr>
        <w:t>001181/2022</w:t>
      </w:r>
    </w:p>
    <w:p>
      <w:pPr>
        <w:pStyle w:val="8"/>
        <w:rPr>
          <w:b/>
          <w:i w:val="0"/>
          <w:sz w:val="24"/>
        </w:rPr>
      </w:pPr>
    </w:p>
    <w:p>
      <w:pPr>
        <w:pStyle w:val="8"/>
        <w:spacing w:before="2"/>
        <w:rPr>
          <w:b/>
          <w:i w:val="0"/>
          <w:sz w:val="24"/>
        </w:rPr>
      </w:pPr>
    </w:p>
    <w:p>
      <w:pPr>
        <w:pStyle w:val="2"/>
      </w:pPr>
      <w:r>
        <w:rPr>
          <w:u w:val="single"/>
        </w:rPr>
        <w:t>S</w:t>
      </w:r>
      <w:r>
        <w:rPr>
          <w:spacing w:val="-1"/>
          <w:u w:val="single"/>
        </w:rPr>
        <w:t xml:space="preserve"> </w:t>
      </w:r>
      <w:r>
        <w:rPr>
          <w:u w:val="single"/>
        </w:rPr>
        <w:t>E</w:t>
      </w:r>
      <w:r>
        <w:rPr>
          <w:spacing w:val="-1"/>
          <w:u w:val="single"/>
        </w:rPr>
        <w:t xml:space="preserve"> </w:t>
      </w:r>
      <w:r>
        <w:rPr>
          <w:u w:val="single"/>
        </w:rPr>
        <w:t>N</w:t>
      </w:r>
      <w:r>
        <w:rPr>
          <w:spacing w:val="-1"/>
          <w:u w:val="single"/>
        </w:rPr>
        <w:t xml:space="preserve"> </w:t>
      </w:r>
      <w:r>
        <w:rPr>
          <w:u w:val="single"/>
        </w:rPr>
        <w:t>T</w:t>
      </w:r>
      <w:r>
        <w:rPr>
          <w:spacing w:val="-1"/>
          <w:u w:val="single"/>
        </w:rPr>
        <w:t xml:space="preserve"> </w:t>
      </w:r>
      <w:r>
        <w:rPr>
          <w:u w:val="single"/>
        </w:rPr>
        <w:t>E</w:t>
      </w:r>
      <w:r>
        <w:rPr>
          <w:spacing w:val="-1"/>
          <w:u w:val="single"/>
        </w:rPr>
        <w:t xml:space="preserve"> </w:t>
      </w:r>
      <w:r>
        <w:rPr>
          <w:u w:val="single"/>
        </w:rPr>
        <w:t>N</w:t>
      </w:r>
      <w:r>
        <w:rPr>
          <w:spacing w:val="-1"/>
          <w:u w:val="single"/>
        </w:rPr>
        <w:t xml:space="preserve"> </w:t>
      </w:r>
      <w:r>
        <w:rPr>
          <w:u w:val="single"/>
        </w:rPr>
        <w:t>C</w:t>
      </w:r>
      <w:r>
        <w:rPr>
          <w:spacing w:val="-1"/>
          <w:u w:val="single"/>
        </w:rPr>
        <w:t xml:space="preserve"> </w:t>
      </w:r>
      <w:r>
        <w:rPr>
          <w:u w:val="single"/>
        </w:rPr>
        <w:t>I</w:t>
      </w:r>
      <w:r>
        <w:rPr>
          <w:spacing w:val="-13"/>
          <w:u w:val="single"/>
        </w:rPr>
        <w:t xml:space="preserve"> </w:t>
      </w:r>
      <w:r>
        <w:rPr>
          <w:u w:val="single"/>
        </w:rPr>
        <w:t>A</w:t>
      </w:r>
      <w:r>
        <w:rPr>
          <w:spacing w:val="76"/>
          <w:u w:val="single"/>
        </w:rPr>
        <w:t xml:space="preserve"> </w:t>
      </w:r>
      <w:r>
        <w:rPr>
          <w:u w:val="single"/>
        </w:rPr>
        <w:t>Nº</w:t>
      </w:r>
      <w:r>
        <w:rPr>
          <w:spacing w:val="45"/>
          <w:w w:val="150"/>
          <w:u w:val="single"/>
        </w:rPr>
        <w:t xml:space="preserve"> </w:t>
      </w:r>
      <w:r>
        <w:rPr>
          <w:spacing w:val="-2"/>
          <w:u w:val="single"/>
        </w:rPr>
        <w:t>155/2023</w:t>
      </w:r>
      <w:r>
        <w:rPr>
          <w:spacing w:val="40"/>
          <w:u w:val="single"/>
        </w:rPr>
        <w:t xml:space="preserve"> </w:t>
      </w:r>
    </w:p>
    <w:p>
      <w:pPr>
        <w:pStyle w:val="8"/>
        <w:spacing w:before="115"/>
        <w:rPr>
          <w:rFonts w:ascii="Arial"/>
          <w:b/>
          <w:i w:val="0"/>
        </w:rPr>
      </w:pPr>
    </w:p>
    <w:p>
      <w:pPr>
        <w:spacing w:before="1"/>
        <w:ind w:left="1158" w:right="0" w:firstLine="0"/>
        <w:jc w:val="left"/>
        <w:rPr>
          <w:sz w:val="22"/>
        </w:rPr>
      </w:pPr>
      <w:r>
        <w:rPr>
          <w:sz w:val="22"/>
        </w:rPr>
        <w:t>En</w:t>
      </w:r>
      <w:r>
        <w:rPr>
          <w:spacing w:val="-11"/>
          <w:sz w:val="22"/>
        </w:rPr>
        <w:t xml:space="preserve"> </w:t>
      </w:r>
      <w:r>
        <w:rPr>
          <w:sz w:val="22"/>
        </w:rPr>
        <w:t>Valencia,</w:t>
      </w:r>
      <w:r>
        <w:rPr>
          <w:spacing w:val="-7"/>
          <w:sz w:val="22"/>
        </w:rPr>
        <w:t xml:space="preserve"> </w:t>
      </w:r>
      <w:r>
        <w:rPr>
          <w:sz w:val="22"/>
        </w:rPr>
        <w:t>a</w:t>
      </w:r>
      <w:r>
        <w:rPr>
          <w:spacing w:val="-5"/>
          <w:sz w:val="22"/>
        </w:rPr>
        <w:t xml:space="preserve"> </w:t>
      </w:r>
      <w:r>
        <w:rPr>
          <w:sz w:val="22"/>
        </w:rPr>
        <w:t>27</w:t>
      </w:r>
      <w:r>
        <w:rPr>
          <w:spacing w:val="-7"/>
          <w:sz w:val="22"/>
        </w:rPr>
        <w:t xml:space="preserve"> </w:t>
      </w:r>
      <w:r>
        <w:rPr>
          <w:sz w:val="22"/>
        </w:rPr>
        <w:t>de</w:t>
      </w:r>
      <w:r>
        <w:rPr>
          <w:spacing w:val="-8"/>
          <w:sz w:val="22"/>
        </w:rPr>
        <w:t xml:space="preserve"> </w:t>
      </w:r>
      <w:r>
        <w:rPr>
          <w:sz w:val="22"/>
        </w:rPr>
        <w:t>septiembre</w:t>
      </w:r>
      <w:r>
        <w:rPr>
          <w:spacing w:val="-5"/>
          <w:sz w:val="22"/>
        </w:rPr>
        <w:t xml:space="preserve"> </w:t>
      </w:r>
      <w:r>
        <w:rPr>
          <w:sz w:val="22"/>
        </w:rPr>
        <w:t>de</w:t>
      </w:r>
      <w:r>
        <w:rPr>
          <w:spacing w:val="-5"/>
          <w:sz w:val="22"/>
        </w:rPr>
        <w:t xml:space="preserve"> </w:t>
      </w:r>
      <w:r>
        <w:rPr>
          <w:spacing w:val="-2"/>
          <w:sz w:val="22"/>
        </w:rPr>
        <w:t>2023.</w:t>
      </w:r>
    </w:p>
    <w:p>
      <w:pPr>
        <w:spacing w:before="197" w:line="256" w:lineRule="auto"/>
        <w:ind w:left="308" w:right="102" w:firstLine="850"/>
        <w:jc w:val="both"/>
        <w:rPr>
          <w:b/>
          <w:sz w:val="22"/>
        </w:rPr>
      </w:pPr>
      <w:r>
        <w:rPr>
          <w:sz w:val="22"/>
        </w:rPr>
        <w:t xml:space="preserve">DOÑA PAULA SÁNCHEZ TAMARGO, Juez en funciones de refuerzo del Juzgado de Primera Instancia número 1 de esta ciudad y su partido judicial, ha visto los autos de </w:t>
      </w:r>
      <w:r>
        <w:rPr>
          <w:b/>
          <w:sz w:val="22"/>
        </w:rPr>
        <w:t>juicio verbal número 1181/2022</w:t>
      </w:r>
      <w:r>
        <w:rPr>
          <w:sz w:val="22"/>
        </w:rPr>
        <w:t xml:space="preserve">, promovidos por DON </w:t>
      </w:r>
      <w:r>
        <w:rPr>
          <w:sz w:val="22"/>
          <w:lang w:val="es-ES"/>
        </w:rPr>
        <w:t>A</w:t>
      </w:r>
      <w:r>
        <w:rPr>
          <w:sz w:val="22"/>
        </w:rPr>
        <w:t xml:space="preserve"> representado por el/la procurador/a de los Tribunales Sr. Vico Sanz y asistido del letrado/a Sra. Peiró Abásolo , contra </w:t>
      </w:r>
      <w:r>
        <w:rPr>
          <w:sz w:val="22"/>
          <w:lang w:val="es-ES"/>
        </w:rPr>
        <w:t>X</w:t>
      </w:r>
      <w:r>
        <w:rPr>
          <w:sz w:val="22"/>
        </w:rPr>
        <w:t xml:space="preserve"> representada por el/la procurador/a de los Sr. Just Vilaplana y asistido por el letrado/a Sra. Sanchis Ridaura, </w:t>
      </w:r>
      <w:r>
        <w:rPr>
          <w:b/>
          <w:sz w:val="22"/>
        </w:rPr>
        <w:t>sobre responsabilidad extracontractual por hechos derivados de la circulación en reclamación de cantidad.</w:t>
      </w:r>
    </w:p>
    <w:p>
      <w:pPr>
        <w:pStyle w:val="8"/>
        <w:spacing w:before="140"/>
        <w:rPr>
          <w:b/>
          <w:i w:val="0"/>
        </w:rPr>
      </w:pPr>
    </w:p>
    <w:p>
      <w:pPr>
        <w:pStyle w:val="4"/>
        <w:ind w:left="3696"/>
      </w:pPr>
      <w:r>
        <w:t>ANTECEDENTES</w:t>
      </w:r>
      <w:r>
        <w:rPr>
          <w:spacing w:val="-3"/>
        </w:rPr>
        <w:t xml:space="preserve"> </w:t>
      </w:r>
      <w:r>
        <w:t>DE</w:t>
      </w:r>
      <w:r>
        <w:rPr>
          <w:spacing w:val="-2"/>
        </w:rPr>
        <w:t xml:space="preserve"> </w:t>
      </w:r>
      <w:r>
        <w:rPr>
          <w:spacing w:val="-4"/>
        </w:rPr>
        <w:t>HECHO</w:t>
      </w:r>
    </w:p>
    <w:p>
      <w:pPr>
        <w:spacing w:before="197" w:line="252" w:lineRule="auto"/>
        <w:ind w:left="308" w:right="109" w:firstLine="850"/>
        <w:jc w:val="both"/>
        <w:rPr>
          <w:sz w:val="22"/>
        </w:rPr>
      </w:pPr>
      <w:r>
        <w:rPr>
          <w:b/>
          <w:sz w:val="22"/>
        </w:rPr>
        <w:t xml:space="preserve">PRIMERO.- </w:t>
      </w:r>
      <w:r>
        <w:rPr>
          <w:sz w:val="22"/>
        </w:rPr>
        <w:t>Por la representación procesal de la parte actora se presentó en fecha 19 de julio de 2022 demanda sobre reclamación de cantidad solicitando que se dictara sentencia conforme lo señalado en el suplico de la misma, obrante en las presentes actuaciones.</w:t>
      </w:r>
    </w:p>
    <w:p>
      <w:pPr>
        <w:pStyle w:val="8"/>
        <w:spacing w:before="146"/>
        <w:rPr>
          <w:i w:val="0"/>
        </w:rPr>
      </w:pPr>
    </w:p>
    <w:p>
      <w:pPr>
        <w:spacing w:before="0" w:line="276" w:lineRule="auto"/>
        <w:ind w:left="308" w:right="118" w:firstLine="850"/>
        <w:jc w:val="both"/>
        <w:rPr>
          <w:sz w:val="22"/>
        </w:rPr>
      </w:pPr>
      <w:r>
        <w:rPr>
          <w:b/>
          <w:sz w:val="22"/>
        </w:rPr>
        <w:t>SEGUNDO.-</w:t>
      </w:r>
      <w:r>
        <w:rPr>
          <w:b/>
          <w:spacing w:val="40"/>
          <w:sz w:val="22"/>
        </w:rPr>
        <w:t xml:space="preserve"> </w:t>
      </w:r>
      <w:r>
        <w:rPr>
          <w:sz w:val="22"/>
        </w:rPr>
        <w:t>Admitida a trámite la demanda se dio traslado a la parte demandada para personarse y contestar.</w:t>
      </w:r>
    </w:p>
    <w:p>
      <w:pPr>
        <w:pStyle w:val="8"/>
        <w:spacing w:before="145"/>
        <w:rPr>
          <w:i w:val="0"/>
        </w:rPr>
      </w:pPr>
    </w:p>
    <w:p>
      <w:pPr>
        <w:spacing w:before="0" w:line="276" w:lineRule="auto"/>
        <w:ind w:left="308" w:right="119" w:firstLine="850"/>
        <w:jc w:val="both"/>
        <w:rPr>
          <w:sz w:val="22"/>
        </w:rPr>
      </w:pPr>
      <w:r>
        <w:rPr>
          <w:sz w:val="22"/>
        </w:rPr>
        <w:t>A</w:t>
      </w:r>
      <w:r>
        <w:rPr>
          <w:spacing w:val="-7"/>
          <w:sz w:val="22"/>
        </w:rPr>
        <w:t xml:space="preserve"> </w:t>
      </w:r>
      <w:r>
        <w:rPr>
          <w:sz w:val="22"/>
        </w:rPr>
        <w:t>tal efecto, por la representación de la demandada se presentó escrito de contestación a la demanda</w:t>
      </w:r>
      <w:r>
        <w:rPr>
          <w:spacing w:val="-2"/>
          <w:sz w:val="22"/>
        </w:rPr>
        <w:t xml:space="preserve"> </w:t>
      </w:r>
      <w:r>
        <w:rPr>
          <w:sz w:val="22"/>
        </w:rPr>
        <w:t>en</w:t>
      </w:r>
      <w:r>
        <w:rPr>
          <w:spacing w:val="-2"/>
          <w:sz w:val="22"/>
        </w:rPr>
        <w:t xml:space="preserve"> </w:t>
      </w:r>
      <w:r>
        <w:rPr>
          <w:sz w:val="22"/>
        </w:rPr>
        <w:t>fecha</w:t>
      </w:r>
      <w:r>
        <w:rPr>
          <w:spacing w:val="-2"/>
          <w:sz w:val="22"/>
        </w:rPr>
        <w:t xml:space="preserve"> </w:t>
      </w:r>
      <w:r>
        <w:rPr>
          <w:sz w:val="22"/>
        </w:rPr>
        <w:t>14</w:t>
      </w:r>
      <w:r>
        <w:rPr>
          <w:spacing w:val="-2"/>
          <w:sz w:val="22"/>
        </w:rPr>
        <w:t xml:space="preserve"> </w:t>
      </w:r>
      <w:r>
        <w:rPr>
          <w:sz w:val="22"/>
        </w:rPr>
        <w:t>de</w:t>
      </w:r>
      <w:r>
        <w:rPr>
          <w:spacing w:val="-2"/>
          <w:sz w:val="22"/>
        </w:rPr>
        <w:t xml:space="preserve"> </w:t>
      </w:r>
      <w:r>
        <w:rPr>
          <w:sz w:val="22"/>
        </w:rPr>
        <w:t>noviembre</w:t>
      </w:r>
      <w:r>
        <w:rPr>
          <w:spacing w:val="-2"/>
          <w:sz w:val="22"/>
        </w:rPr>
        <w:t xml:space="preserve"> </w:t>
      </w:r>
      <w:r>
        <w:rPr>
          <w:sz w:val="22"/>
        </w:rPr>
        <w:t>de</w:t>
      </w:r>
      <w:r>
        <w:rPr>
          <w:spacing w:val="-2"/>
          <w:sz w:val="22"/>
        </w:rPr>
        <w:t xml:space="preserve"> </w:t>
      </w:r>
      <w:r>
        <w:rPr>
          <w:sz w:val="22"/>
        </w:rPr>
        <w:t>2022,</w:t>
      </w:r>
      <w:r>
        <w:rPr>
          <w:spacing w:val="-1"/>
          <w:sz w:val="22"/>
        </w:rPr>
        <w:t xml:space="preserve"> </w:t>
      </w:r>
      <w:r>
        <w:rPr>
          <w:sz w:val="22"/>
        </w:rPr>
        <w:t>en</w:t>
      </w:r>
      <w:r>
        <w:rPr>
          <w:spacing w:val="-2"/>
          <w:sz w:val="22"/>
        </w:rPr>
        <w:t xml:space="preserve"> </w:t>
      </w:r>
      <w:r>
        <w:rPr>
          <w:sz w:val="22"/>
        </w:rPr>
        <w:t>términos</w:t>
      </w:r>
      <w:r>
        <w:rPr>
          <w:spacing w:val="-1"/>
          <w:sz w:val="22"/>
        </w:rPr>
        <w:t xml:space="preserve"> </w:t>
      </w:r>
      <w:r>
        <w:rPr>
          <w:sz w:val="22"/>
        </w:rPr>
        <w:t>de</w:t>
      </w:r>
      <w:r>
        <w:rPr>
          <w:spacing w:val="-2"/>
          <w:sz w:val="22"/>
        </w:rPr>
        <w:t xml:space="preserve"> </w:t>
      </w:r>
      <w:r>
        <w:rPr>
          <w:sz w:val="22"/>
        </w:rPr>
        <w:t>oponerse</w:t>
      </w:r>
      <w:r>
        <w:rPr>
          <w:spacing w:val="-2"/>
          <w:sz w:val="22"/>
        </w:rPr>
        <w:t xml:space="preserve"> </w:t>
      </w:r>
      <w:r>
        <w:rPr>
          <w:sz w:val="22"/>
        </w:rPr>
        <w:t>a</w:t>
      </w:r>
      <w:r>
        <w:rPr>
          <w:spacing w:val="-2"/>
          <w:sz w:val="22"/>
        </w:rPr>
        <w:t xml:space="preserve"> </w:t>
      </w:r>
      <w:r>
        <w:rPr>
          <w:sz w:val="22"/>
        </w:rPr>
        <w:t>la</w:t>
      </w:r>
      <w:r>
        <w:rPr>
          <w:spacing w:val="-2"/>
          <w:sz w:val="22"/>
        </w:rPr>
        <w:t xml:space="preserve"> </w:t>
      </w:r>
      <w:r>
        <w:rPr>
          <w:sz w:val="22"/>
        </w:rPr>
        <w:t>pretensión</w:t>
      </w:r>
      <w:r>
        <w:rPr>
          <w:spacing w:val="-2"/>
          <w:sz w:val="22"/>
        </w:rPr>
        <w:t xml:space="preserve"> </w:t>
      </w:r>
      <w:r>
        <w:rPr>
          <w:sz w:val="22"/>
        </w:rPr>
        <w:t>entablada</w:t>
      </w:r>
      <w:r>
        <w:rPr>
          <w:spacing w:val="-2"/>
          <w:sz w:val="22"/>
        </w:rPr>
        <w:t xml:space="preserve"> </w:t>
      </w:r>
      <w:r>
        <w:rPr>
          <w:sz w:val="22"/>
        </w:rPr>
        <w:t>por</w:t>
      </w:r>
      <w:r>
        <w:rPr>
          <w:spacing w:val="-1"/>
          <w:sz w:val="22"/>
        </w:rPr>
        <w:t xml:space="preserve"> </w:t>
      </w:r>
      <w:r>
        <w:rPr>
          <w:sz w:val="22"/>
        </w:rPr>
        <w:t>la actora así como allanamiento parcial.</w:t>
      </w:r>
    </w:p>
    <w:p>
      <w:pPr>
        <w:pStyle w:val="8"/>
        <w:spacing w:before="144"/>
        <w:rPr>
          <w:i w:val="0"/>
        </w:rPr>
      </w:pPr>
    </w:p>
    <w:p>
      <w:pPr>
        <w:spacing w:before="0" w:line="276" w:lineRule="auto"/>
        <w:ind w:left="308" w:right="110" w:firstLine="850"/>
        <w:jc w:val="both"/>
        <w:rPr>
          <w:sz w:val="22"/>
        </w:rPr>
      </w:pPr>
      <w:r>
        <w:rPr>
          <w:b/>
          <w:sz w:val="22"/>
        </w:rPr>
        <w:t xml:space="preserve">TERCERO.- </w:t>
      </w:r>
      <w:r>
        <w:rPr>
          <w:sz w:val="22"/>
        </w:rPr>
        <w:t>El día 25 de septiembre de 2023 tuvo lugar el acto de vista, compareciendo todas las partes.</w:t>
      </w:r>
    </w:p>
    <w:p>
      <w:pPr>
        <w:pStyle w:val="8"/>
        <w:spacing w:before="145"/>
        <w:rPr>
          <w:i w:val="0"/>
        </w:rPr>
      </w:pPr>
    </w:p>
    <w:p>
      <w:pPr>
        <w:spacing w:before="1" w:line="276" w:lineRule="auto"/>
        <w:ind w:left="308" w:right="122" w:firstLine="850"/>
        <w:jc w:val="both"/>
        <w:rPr>
          <w:sz w:val="22"/>
        </w:rPr>
      </w:pPr>
      <w:r>
        <w:rPr>
          <w:sz w:val="22"/>
        </w:rPr>
        <w:t>Practicados los trámites legalmente previstos, quedaron los autos conclusos para dictar la correspondiente sentencia.</w:t>
      </w:r>
    </w:p>
    <w:p>
      <w:pPr>
        <w:pStyle w:val="8"/>
        <w:spacing w:before="145"/>
        <w:rPr>
          <w:i w:val="0"/>
        </w:rPr>
      </w:pPr>
    </w:p>
    <w:p>
      <w:pPr>
        <w:spacing w:before="0" w:line="276" w:lineRule="auto"/>
        <w:ind w:left="308" w:right="109" w:firstLine="850"/>
        <w:jc w:val="both"/>
        <w:rPr>
          <w:sz w:val="22"/>
        </w:rPr>
      </w:pPr>
      <w:r>
        <w:rPr>
          <w:b/>
          <w:sz w:val="22"/>
        </w:rPr>
        <w:t>CUARTO</w:t>
      </w:r>
      <w:r>
        <w:rPr>
          <w:sz w:val="22"/>
        </w:rPr>
        <w:t>.- En la tramitación del presente procedimiento se han observado todas las prescripciones legales, sustancialmente y en la medida de lo posible, habida cuenta del elevado número de asuntos que tramita este Juzgado.</w:t>
      </w:r>
    </w:p>
    <w:p>
      <w:pPr>
        <w:spacing w:after="0" w:line="276" w:lineRule="auto"/>
        <w:jc w:val="both"/>
        <w:rPr>
          <w:sz w:val="22"/>
        </w:rPr>
        <w:sectPr>
          <w:pgSz w:w="11910" w:h="16840"/>
          <w:pgMar w:top="1920" w:right="860" w:bottom="280" w:left="1680" w:header="720" w:footer="720" w:gutter="0"/>
          <w:cols w:space="720" w:num="1"/>
        </w:sectPr>
      </w:pPr>
    </w:p>
    <w:p>
      <w:pPr>
        <w:pStyle w:val="4"/>
        <w:spacing w:before="64"/>
        <w:ind w:left="3717"/>
      </w:pPr>
      <w:r>
        <w:t>FUNDAMENTOS</w:t>
      </w:r>
      <w:r>
        <w:rPr>
          <w:spacing w:val="-11"/>
        </w:rPr>
        <w:t xml:space="preserve"> </w:t>
      </w:r>
      <w:r>
        <w:rPr>
          <w:spacing w:val="-2"/>
        </w:rPr>
        <w:t>JURÍDICOS</w:t>
      </w:r>
    </w:p>
    <w:p>
      <w:pPr>
        <w:pStyle w:val="8"/>
        <w:spacing w:before="184"/>
        <w:rPr>
          <w:b/>
          <w:i w:val="0"/>
        </w:rPr>
      </w:pPr>
    </w:p>
    <w:p>
      <w:pPr>
        <w:pStyle w:val="5"/>
      </w:pPr>
      <w:r>
        <w:t>PRIMERO.-</w:t>
      </w:r>
      <w:r>
        <w:rPr>
          <w:spacing w:val="-3"/>
        </w:rPr>
        <w:t xml:space="preserve"> </w:t>
      </w:r>
      <w:r>
        <w:t>Del</w:t>
      </w:r>
      <w:r>
        <w:rPr>
          <w:spacing w:val="-4"/>
        </w:rPr>
        <w:t xml:space="preserve"> </w:t>
      </w:r>
      <w:r>
        <w:t>objeto</w:t>
      </w:r>
      <w:r>
        <w:rPr>
          <w:spacing w:val="-3"/>
        </w:rPr>
        <w:t xml:space="preserve"> </w:t>
      </w:r>
      <w:r>
        <w:t>del</w:t>
      </w:r>
      <w:r>
        <w:rPr>
          <w:spacing w:val="-3"/>
        </w:rPr>
        <w:t xml:space="preserve"> </w:t>
      </w:r>
      <w:r>
        <w:rPr>
          <w:spacing w:val="-2"/>
        </w:rPr>
        <w:t>pleito.</w:t>
      </w:r>
    </w:p>
    <w:p>
      <w:pPr>
        <w:spacing w:before="197" w:line="256" w:lineRule="auto"/>
        <w:ind w:left="308" w:right="100" w:firstLine="850"/>
        <w:jc w:val="both"/>
        <w:rPr>
          <w:sz w:val="22"/>
        </w:rPr>
      </w:pPr>
      <w:r>
        <w:rPr>
          <w:sz w:val="22"/>
        </w:rPr>
        <w:t>En la presente litis la parte demandante pretende que se condene a la parte demandada al pago de la cantidad de 5.659,38 Euros en concepto de indemnización por los daños y perjuicios causados a consecuencia del siniestro acaecido en fecha 18 de diciembre de 2019 entre el vehículo Renault Clio con matrícula 8444GSR, del que es propietario y resultó conductor el demandante y el vehículo Volkswagen Golf con matrícula</w:t>
      </w:r>
      <w:r>
        <w:rPr>
          <w:spacing w:val="-5"/>
          <w:sz w:val="22"/>
        </w:rPr>
        <w:t xml:space="preserve"> </w:t>
      </w:r>
      <w:r>
        <w:rPr>
          <w:sz w:val="22"/>
        </w:rPr>
        <w:t>A-2391-DT, asegurado por la compañía demandada.</w:t>
      </w:r>
    </w:p>
    <w:p>
      <w:pPr>
        <w:spacing w:before="149" w:line="252" w:lineRule="auto"/>
        <w:ind w:left="308" w:right="115" w:firstLine="850"/>
        <w:jc w:val="both"/>
        <w:rPr>
          <w:sz w:val="22"/>
        </w:rPr>
      </w:pPr>
      <w:r>
        <w:rPr>
          <w:sz w:val="22"/>
        </w:rPr>
        <w:t>La parte demandante reclaman daños personales y materiales y, concretamente, desglosa la cantidad reclamada en los siguientes conceptos:</w:t>
      </w:r>
    </w:p>
    <w:p>
      <w:pPr>
        <w:spacing w:before="159" w:line="252" w:lineRule="auto"/>
        <w:ind w:left="308" w:right="130" w:firstLine="850"/>
        <w:jc w:val="both"/>
        <w:rPr>
          <w:i/>
          <w:sz w:val="22"/>
        </w:rPr>
      </w:pPr>
      <w:r>
        <w:rPr>
          <w:sz w:val="22"/>
        </w:rPr>
        <w:t xml:space="preserve">Como lesiones personales, </w:t>
      </w:r>
      <w:r>
        <w:rPr>
          <w:i/>
          <w:sz w:val="22"/>
        </w:rPr>
        <w:t xml:space="preserve">“Cervicalgia, hombro doloroso y rotura manguito rotador </w:t>
      </w:r>
      <w:r>
        <w:rPr>
          <w:i/>
          <w:spacing w:val="-2"/>
          <w:sz w:val="22"/>
        </w:rPr>
        <w:t>izquierdo”:</w:t>
      </w:r>
    </w:p>
    <w:p>
      <w:pPr>
        <w:pStyle w:val="10"/>
        <w:numPr>
          <w:ilvl w:val="0"/>
          <w:numId w:val="1"/>
        </w:numPr>
        <w:tabs>
          <w:tab w:val="left" w:pos="1027"/>
        </w:tabs>
        <w:spacing w:before="157" w:after="0" w:line="240" w:lineRule="auto"/>
        <w:ind w:left="1027" w:right="0" w:hanging="359"/>
        <w:jc w:val="left"/>
        <w:rPr>
          <w:i/>
          <w:sz w:val="22"/>
        </w:rPr>
      </w:pPr>
      <w:r>
        <w:rPr>
          <w:i/>
          <w:sz w:val="22"/>
        </w:rPr>
        <w:t>65</w:t>
      </w:r>
      <w:r>
        <w:rPr>
          <w:i/>
          <w:spacing w:val="-4"/>
          <w:sz w:val="22"/>
        </w:rPr>
        <w:t xml:space="preserve"> </w:t>
      </w:r>
      <w:r>
        <w:rPr>
          <w:i/>
          <w:sz w:val="22"/>
        </w:rPr>
        <w:t>días</w:t>
      </w:r>
      <w:r>
        <w:rPr>
          <w:i/>
          <w:spacing w:val="-2"/>
          <w:sz w:val="22"/>
        </w:rPr>
        <w:t xml:space="preserve"> </w:t>
      </w:r>
      <w:r>
        <w:rPr>
          <w:i/>
          <w:sz w:val="22"/>
        </w:rPr>
        <w:t>de</w:t>
      </w:r>
      <w:r>
        <w:rPr>
          <w:i/>
          <w:spacing w:val="-1"/>
          <w:sz w:val="22"/>
        </w:rPr>
        <w:t xml:space="preserve"> </w:t>
      </w:r>
      <w:r>
        <w:rPr>
          <w:i/>
          <w:sz w:val="22"/>
        </w:rPr>
        <w:t>perjuicio</w:t>
      </w:r>
      <w:r>
        <w:rPr>
          <w:i/>
          <w:spacing w:val="-3"/>
          <w:sz w:val="22"/>
        </w:rPr>
        <w:t xml:space="preserve"> </w:t>
      </w:r>
      <w:r>
        <w:rPr>
          <w:i/>
          <w:sz w:val="22"/>
        </w:rPr>
        <w:t>personal moderado</w:t>
      </w:r>
      <w:r>
        <w:rPr>
          <w:i/>
          <w:spacing w:val="-3"/>
          <w:sz w:val="22"/>
        </w:rPr>
        <w:t xml:space="preserve"> </w:t>
      </w:r>
      <w:r>
        <w:rPr>
          <w:i/>
          <w:sz w:val="22"/>
        </w:rPr>
        <w:t>a</w:t>
      </w:r>
      <w:r>
        <w:rPr>
          <w:i/>
          <w:spacing w:val="-2"/>
          <w:sz w:val="22"/>
        </w:rPr>
        <w:t xml:space="preserve"> </w:t>
      </w:r>
      <w:r>
        <w:rPr>
          <w:i/>
          <w:sz w:val="22"/>
        </w:rPr>
        <w:t>razón</w:t>
      </w:r>
      <w:r>
        <w:rPr>
          <w:i/>
          <w:spacing w:val="-3"/>
          <w:sz w:val="22"/>
        </w:rPr>
        <w:t xml:space="preserve"> </w:t>
      </w:r>
      <w:r>
        <w:rPr>
          <w:i/>
          <w:sz w:val="22"/>
        </w:rPr>
        <w:t>de</w:t>
      </w:r>
      <w:r>
        <w:rPr>
          <w:i/>
          <w:spacing w:val="-3"/>
          <w:sz w:val="22"/>
        </w:rPr>
        <w:t xml:space="preserve"> </w:t>
      </w:r>
      <w:r>
        <w:rPr>
          <w:i/>
          <w:sz w:val="22"/>
        </w:rPr>
        <w:t>53,81</w:t>
      </w:r>
      <w:r>
        <w:rPr>
          <w:i/>
          <w:spacing w:val="-3"/>
          <w:sz w:val="22"/>
        </w:rPr>
        <w:t xml:space="preserve"> </w:t>
      </w:r>
      <w:r>
        <w:rPr>
          <w:i/>
          <w:sz w:val="22"/>
        </w:rPr>
        <w:t>€:</w:t>
      </w:r>
      <w:r>
        <w:rPr>
          <w:i/>
          <w:spacing w:val="53"/>
          <w:sz w:val="22"/>
        </w:rPr>
        <w:t xml:space="preserve"> </w:t>
      </w:r>
      <w:r>
        <w:rPr>
          <w:i/>
          <w:spacing w:val="-2"/>
          <w:sz w:val="22"/>
        </w:rPr>
        <w:t>3.497,65€.</w:t>
      </w:r>
    </w:p>
    <w:p>
      <w:pPr>
        <w:pStyle w:val="10"/>
        <w:numPr>
          <w:ilvl w:val="0"/>
          <w:numId w:val="1"/>
        </w:numPr>
        <w:tabs>
          <w:tab w:val="left" w:pos="1027"/>
        </w:tabs>
        <w:spacing w:before="173" w:after="0" w:line="240" w:lineRule="auto"/>
        <w:ind w:left="1027" w:right="0" w:hanging="359"/>
        <w:jc w:val="left"/>
        <w:rPr>
          <w:i/>
          <w:sz w:val="22"/>
        </w:rPr>
      </w:pPr>
      <w:r>
        <w:rPr>
          <w:i/>
          <w:sz w:val="22"/>
        </w:rPr>
        <w:t>1</w:t>
      </w:r>
      <w:r>
        <w:rPr>
          <w:i/>
          <w:spacing w:val="-9"/>
          <w:sz w:val="22"/>
        </w:rPr>
        <w:t xml:space="preserve"> </w:t>
      </w:r>
      <w:r>
        <w:rPr>
          <w:i/>
          <w:sz w:val="22"/>
        </w:rPr>
        <w:t>puntos</w:t>
      </w:r>
      <w:r>
        <w:rPr>
          <w:i/>
          <w:spacing w:val="-6"/>
          <w:sz w:val="22"/>
        </w:rPr>
        <w:t xml:space="preserve"> </w:t>
      </w:r>
      <w:r>
        <w:rPr>
          <w:i/>
          <w:sz w:val="22"/>
        </w:rPr>
        <w:t>de</w:t>
      </w:r>
      <w:r>
        <w:rPr>
          <w:i/>
          <w:spacing w:val="-5"/>
          <w:sz w:val="22"/>
        </w:rPr>
        <w:t xml:space="preserve"> </w:t>
      </w:r>
      <w:r>
        <w:rPr>
          <w:i/>
          <w:sz w:val="22"/>
        </w:rPr>
        <w:t>secuela</w:t>
      </w:r>
      <w:r>
        <w:rPr>
          <w:i/>
          <w:spacing w:val="-5"/>
          <w:sz w:val="22"/>
        </w:rPr>
        <w:t xml:space="preserve"> </w:t>
      </w:r>
      <w:r>
        <w:rPr>
          <w:i/>
          <w:sz w:val="22"/>
        </w:rPr>
        <w:t>(agravación</w:t>
      </w:r>
      <w:r>
        <w:rPr>
          <w:i/>
          <w:spacing w:val="-7"/>
          <w:sz w:val="22"/>
        </w:rPr>
        <w:t xml:space="preserve"> </w:t>
      </w:r>
      <w:r>
        <w:rPr>
          <w:i/>
          <w:sz w:val="22"/>
        </w:rPr>
        <w:t>de</w:t>
      </w:r>
      <w:r>
        <w:rPr>
          <w:i/>
          <w:spacing w:val="-5"/>
          <w:sz w:val="22"/>
        </w:rPr>
        <w:t xml:space="preserve"> </w:t>
      </w:r>
      <w:r>
        <w:rPr>
          <w:i/>
          <w:sz w:val="22"/>
        </w:rPr>
        <w:t>artrosis</w:t>
      </w:r>
      <w:r>
        <w:rPr>
          <w:i/>
          <w:spacing w:val="-6"/>
          <w:sz w:val="22"/>
        </w:rPr>
        <w:t xml:space="preserve"> </w:t>
      </w:r>
      <w:r>
        <w:rPr>
          <w:i/>
          <w:sz w:val="22"/>
        </w:rPr>
        <w:t>previa):</w:t>
      </w:r>
      <w:r>
        <w:rPr>
          <w:i/>
          <w:spacing w:val="-5"/>
          <w:sz w:val="22"/>
        </w:rPr>
        <w:t xml:space="preserve"> </w:t>
      </w:r>
      <w:r>
        <w:rPr>
          <w:i/>
          <w:spacing w:val="-2"/>
          <w:sz w:val="22"/>
        </w:rPr>
        <w:t>664,63€.</w:t>
      </w:r>
    </w:p>
    <w:p>
      <w:pPr>
        <w:spacing w:before="181" w:line="259" w:lineRule="auto"/>
        <w:ind w:left="308" w:right="131" w:firstLine="850"/>
        <w:jc w:val="both"/>
        <w:rPr>
          <w:sz w:val="22"/>
        </w:rPr>
      </w:pPr>
      <w:r>
        <w:rPr>
          <w:sz w:val="22"/>
        </w:rPr>
        <w:t xml:space="preserve">Como perjuicios materiales, </w:t>
      </w:r>
      <w:r>
        <w:rPr>
          <w:i/>
          <w:sz w:val="22"/>
        </w:rPr>
        <w:t xml:space="preserve">los gastos de desplazamiento para poder realizar el tratamiento rehabilitador, </w:t>
      </w:r>
      <w:r>
        <w:rPr>
          <w:sz w:val="22"/>
        </w:rPr>
        <w:t>valorados en 1.497´10€.</w:t>
      </w:r>
    </w:p>
    <w:p>
      <w:pPr>
        <w:spacing w:before="149" w:line="252" w:lineRule="auto"/>
        <w:ind w:left="308" w:right="120" w:firstLine="850"/>
        <w:jc w:val="both"/>
        <w:rPr>
          <w:sz w:val="22"/>
        </w:rPr>
      </w:pPr>
      <w:r>
        <w:rPr>
          <w:sz w:val="22"/>
        </w:rPr>
        <w:t>Frente a dicha pretensión, la parte demandada no discute la existencia del accidente ni la responsabilidad del vehículo asegurado por dicha entidad en la causación del</w:t>
      </w:r>
      <w:r>
        <w:rPr>
          <w:spacing w:val="40"/>
          <w:sz w:val="22"/>
        </w:rPr>
        <w:t xml:space="preserve"> </w:t>
      </w:r>
      <w:r>
        <w:rPr>
          <w:sz w:val="22"/>
        </w:rPr>
        <w:t>siniestro. En este sentido, realiza,</w:t>
      </w:r>
      <w:r>
        <w:rPr>
          <w:spacing w:val="3"/>
          <w:sz w:val="22"/>
        </w:rPr>
        <w:t xml:space="preserve"> </w:t>
      </w:r>
      <w:r>
        <w:rPr>
          <w:sz w:val="22"/>
        </w:rPr>
        <w:t>por</w:t>
      </w:r>
      <w:r>
        <w:rPr>
          <w:spacing w:val="3"/>
          <w:sz w:val="22"/>
        </w:rPr>
        <w:t xml:space="preserve"> </w:t>
      </w:r>
      <w:r>
        <w:rPr>
          <w:sz w:val="22"/>
        </w:rPr>
        <w:t>un</w:t>
      </w:r>
      <w:r>
        <w:rPr>
          <w:spacing w:val="2"/>
          <w:sz w:val="22"/>
        </w:rPr>
        <w:t xml:space="preserve"> </w:t>
      </w:r>
      <w:r>
        <w:rPr>
          <w:sz w:val="22"/>
        </w:rPr>
        <w:t>lado,</w:t>
      </w:r>
      <w:r>
        <w:rPr>
          <w:spacing w:val="2"/>
          <w:sz w:val="22"/>
        </w:rPr>
        <w:t xml:space="preserve"> </w:t>
      </w:r>
      <w:r>
        <w:rPr>
          <w:sz w:val="22"/>
        </w:rPr>
        <w:t>un</w:t>
      </w:r>
      <w:r>
        <w:rPr>
          <w:spacing w:val="2"/>
          <w:sz w:val="22"/>
        </w:rPr>
        <w:t xml:space="preserve"> </w:t>
      </w:r>
      <w:r>
        <w:rPr>
          <w:sz w:val="22"/>
        </w:rPr>
        <w:t>allanamiento</w:t>
      </w:r>
      <w:r>
        <w:rPr>
          <w:spacing w:val="2"/>
          <w:sz w:val="22"/>
        </w:rPr>
        <w:t xml:space="preserve"> </w:t>
      </w:r>
      <w:r>
        <w:rPr>
          <w:sz w:val="22"/>
        </w:rPr>
        <w:t>parcial</w:t>
      </w:r>
      <w:r>
        <w:rPr>
          <w:spacing w:val="3"/>
          <w:sz w:val="22"/>
        </w:rPr>
        <w:t xml:space="preserve"> </w:t>
      </w:r>
      <w:r>
        <w:rPr>
          <w:sz w:val="22"/>
        </w:rPr>
        <w:t>a</w:t>
      </w:r>
      <w:r>
        <w:rPr>
          <w:spacing w:val="2"/>
          <w:sz w:val="22"/>
        </w:rPr>
        <w:t xml:space="preserve"> </w:t>
      </w:r>
      <w:r>
        <w:rPr>
          <w:sz w:val="22"/>
        </w:rPr>
        <w:t>la</w:t>
      </w:r>
      <w:r>
        <w:rPr>
          <w:spacing w:val="3"/>
          <w:sz w:val="22"/>
        </w:rPr>
        <w:t xml:space="preserve"> </w:t>
      </w:r>
      <w:r>
        <w:rPr>
          <w:sz w:val="22"/>
        </w:rPr>
        <w:t>pretensión</w:t>
      </w:r>
      <w:r>
        <w:rPr>
          <w:spacing w:val="2"/>
          <w:sz w:val="22"/>
        </w:rPr>
        <w:t xml:space="preserve"> </w:t>
      </w:r>
      <w:r>
        <w:rPr>
          <w:sz w:val="22"/>
        </w:rPr>
        <w:t>del</w:t>
      </w:r>
      <w:r>
        <w:rPr>
          <w:spacing w:val="3"/>
          <w:sz w:val="22"/>
        </w:rPr>
        <w:t xml:space="preserve"> </w:t>
      </w:r>
      <w:r>
        <w:rPr>
          <w:sz w:val="22"/>
        </w:rPr>
        <w:t>actor</w:t>
      </w:r>
      <w:r>
        <w:rPr>
          <w:spacing w:val="2"/>
          <w:sz w:val="22"/>
        </w:rPr>
        <w:t xml:space="preserve"> </w:t>
      </w:r>
      <w:r>
        <w:rPr>
          <w:sz w:val="22"/>
        </w:rPr>
        <w:t>en</w:t>
      </w:r>
      <w:r>
        <w:rPr>
          <w:spacing w:val="2"/>
          <w:sz w:val="22"/>
        </w:rPr>
        <w:t xml:space="preserve"> </w:t>
      </w:r>
      <w:r>
        <w:rPr>
          <w:sz w:val="22"/>
        </w:rPr>
        <w:t>la</w:t>
      </w:r>
      <w:r>
        <w:rPr>
          <w:spacing w:val="3"/>
          <w:sz w:val="22"/>
        </w:rPr>
        <w:t xml:space="preserve"> </w:t>
      </w:r>
      <w:r>
        <w:rPr>
          <w:sz w:val="22"/>
        </w:rPr>
        <w:t>cuantía</w:t>
      </w:r>
      <w:r>
        <w:rPr>
          <w:spacing w:val="3"/>
          <w:sz w:val="22"/>
        </w:rPr>
        <w:t xml:space="preserve"> </w:t>
      </w:r>
      <w:r>
        <w:rPr>
          <w:sz w:val="22"/>
        </w:rPr>
        <w:t>de</w:t>
      </w:r>
      <w:r>
        <w:rPr>
          <w:spacing w:val="3"/>
          <w:sz w:val="22"/>
        </w:rPr>
        <w:t xml:space="preserve"> </w:t>
      </w:r>
      <w:r>
        <w:rPr>
          <w:spacing w:val="-2"/>
          <w:sz w:val="22"/>
        </w:rPr>
        <w:t>271,35</w:t>
      </w:r>
    </w:p>
    <w:p>
      <w:pPr>
        <w:spacing w:before="0" w:line="252" w:lineRule="exact"/>
        <w:ind w:left="308" w:right="0" w:firstLine="0"/>
        <w:jc w:val="both"/>
        <w:rPr>
          <w:i/>
          <w:sz w:val="22"/>
        </w:rPr>
      </w:pPr>
      <w:r>
        <w:rPr>
          <w:sz w:val="22"/>
        </w:rPr>
        <w:t>€</w:t>
      </w:r>
      <w:r>
        <w:rPr>
          <w:spacing w:val="-6"/>
          <w:sz w:val="22"/>
        </w:rPr>
        <w:t xml:space="preserve"> </w:t>
      </w:r>
      <w:r>
        <w:rPr>
          <w:sz w:val="22"/>
        </w:rPr>
        <w:t>en</w:t>
      </w:r>
      <w:r>
        <w:rPr>
          <w:spacing w:val="-2"/>
          <w:sz w:val="22"/>
        </w:rPr>
        <w:t xml:space="preserve"> </w:t>
      </w:r>
      <w:r>
        <w:rPr>
          <w:sz w:val="22"/>
        </w:rPr>
        <w:t>concepto</w:t>
      </w:r>
      <w:r>
        <w:rPr>
          <w:spacing w:val="-4"/>
          <w:sz w:val="22"/>
        </w:rPr>
        <w:t xml:space="preserve"> </w:t>
      </w:r>
      <w:r>
        <w:rPr>
          <w:sz w:val="22"/>
        </w:rPr>
        <w:t>de</w:t>
      </w:r>
      <w:r>
        <w:rPr>
          <w:spacing w:val="1"/>
          <w:sz w:val="22"/>
        </w:rPr>
        <w:t xml:space="preserve"> </w:t>
      </w:r>
      <w:r>
        <w:rPr>
          <w:i/>
          <w:sz w:val="22"/>
        </w:rPr>
        <w:t>7</w:t>
      </w:r>
      <w:r>
        <w:rPr>
          <w:i/>
          <w:spacing w:val="-4"/>
          <w:sz w:val="22"/>
        </w:rPr>
        <w:t xml:space="preserve"> </w:t>
      </w:r>
      <w:r>
        <w:rPr>
          <w:i/>
          <w:sz w:val="22"/>
        </w:rPr>
        <w:t>días</w:t>
      </w:r>
      <w:r>
        <w:rPr>
          <w:i/>
          <w:spacing w:val="-3"/>
          <w:sz w:val="22"/>
        </w:rPr>
        <w:t xml:space="preserve"> </w:t>
      </w:r>
      <w:r>
        <w:rPr>
          <w:i/>
          <w:sz w:val="22"/>
        </w:rPr>
        <w:t>de</w:t>
      </w:r>
      <w:r>
        <w:rPr>
          <w:i/>
          <w:spacing w:val="-1"/>
          <w:sz w:val="22"/>
        </w:rPr>
        <w:t xml:space="preserve"> </w:t>
      </w:r>
      <w:r>
        <w:rPr>
          <w:i/>
          <w:sz w:val="22"/>
        </w:rPr>
        <w:t>Perjuicio</w:t>
      </w:r>
      <w:r>
        <w:rPr>
          <w:i/>
          <w:spacing w:val="-4"/>
          <w:sz w:val="22"/>
        </w:rPr>
        <w:t xml:space="preserve"> </w:t>
      </w:r>
      <w:r>
        <w:rPr>
          <w:i/>
          <w:sz w:val="22"/>
        </w:rPr>
        <w:t>Personal</w:t>
      </w:r>
      <w:r>
        <w:rPr>
          <w:i/>
          <w:spacing w:val="-3"/>
          <w:sz w:val="22"/>
        </w:rPr>
        <w:t xml:space="preserve"> </w:t>
      </w:r>
      <w:r>
        <w:rPr>
          <w:i/>
          <w:sz w:val="22"/>
        </w:rPr>
        <w:t>Básico</w:t>
      </w:r>
      <w:r>
        <w:rPr>
          <w:i/>
          <w:spacing w:val="-4"/>
          <w:sz w:val="22"/>
        </w:rPr>
        <w:t xml:space="preserve"> </w:t>
      </w:r>
      <w:r>
        <w:rPr>
          <w:i/>
          <w:sz w:val="22"/>
        </w:rPr>
        <w:t>a</w:t>
      </w:r>
      <w:r>
        <w:rPr>
          <w:i/>
          <w:spacing w:val="-2"/>
          <w:sz w:val="22"/>
        </w:rPr>
        <w:t xml:space="preserve"> </w:t>
      </w:r>
      <w:r>
        <w:rPr>
          <w:i/>
          <w:sz w:val="22"/>
        </w:rPr>
        <w:t>razón</w:t>
      </w:r>
      <w:r>
        <w:rPr>
          <w:i/>
          <w:spacing w:val="-2"/>
          <w:sz w:val="22"/>
        </w:rPr>
        <w:t xml:space="preserve"> </w:t>
      </w:r>
      <w:r>
        <w:rPr>
          <w:i/>
          <w:sz w:val="22"/>
        </w:rPr>
        <w:t>de</w:t>
      </w:r>
      <w:r>
        <w:rPr>
          <w:i/>
          <w:spacing w:val="-3"/>
          <w:sz w:val="22"/>
        </w:rPr>
        <w:t xml:space="preserve"> </w:t>
      </w:r>
      <w:r>
        <w:rPr>
          <w:i/>
          <w:spacing w:val="-2"/>
          <w:sz w:val="22"/>
        </w:rPr>
        <w:t>31,05€.</w:t>
      </w:r>
    </w:p>
    <w:p>
      <w:pPr>
        <w:spacing w:before="171" w:line="252" w:lineRule="auto"/>
        <w:ind w:left="308" w:right="119" w:firstLine="850"/>
        <w:jc w:val="both"/>
        <w:rPr>
          <w:sz w:val="22"/>
        </w:rPr>
      </w:pPr>
      <w:r>
        <w:rPr>
          <w:sz w:val="22"/>
        </w:rPr>
        <w:t>Por otro lado, se opone al resto de pretensiones de la parte demandante discutiendo, en síntesis,</w:t>
      </w:r>
      <w:r>
        <w:rPr>
          <w:spacing w:val="-1"/>
          <w:sz w:val="22"/>
        </w:rPr>
        <w:t xml:space="preserve"> </w:t>
      </w:r>
      <w:r>
        <w:rPr>
          <w:sz w:val="22"/>
        </w:rPr>
        <w:t>el</w:t>
      </w:r>
      <w:r>
        <w:rPr>
          <w:spacing w:val="-1"/>
          <w:sz w:val="22"/>
        </w:rPr>
        <w:t xml:space="preserve"> </w:t>
      </w:r>
      <w:r>
        <w:rPr>
          <w:sz w:val="22"/>
        </w:rPr>
        <w:t>alcance</w:t>
      </w:r>
      <w:r>
        <w:rPr>
          <w:spacing w:val="-2"/>
          <w:sz w:val="22"/>
        </w:rPr>
        <w:t xml:space="preserve"> </w:t>
      </w:r>
      <w:r>
        <w:rPr>
          <w:sz w:val="22"/>
        </w:rPr>
        <w:t>y</w:t>
      </w:r>
      <w:r>
        <w:rPr>
          <w:spacing w:val="-2"/>
          <w:sz w:val="22"/>
        </w:rPr>
        <w:t xml:space="preserve"> </w:t>
      </w:r>
      <w:r>
        <w:rPr>
          <w:sz w:val="22"/>
        </w:rPr>
        <w:t>valoración</w:t>
      </w:r>
      <w:r>
        <w:rPr>
          <w:spacing w:val="-2"/>
          <w:sz w:val="22"/>
        </w:rPr>
        <w:t xml:space="preserve"> </w:t>
      </w:r>
      <w:r>
        <w:rPr>
          <w:sz w:val="22"/>
        </w:rPr>
        <w:t>de</w:t>
      </w:r>
      <w:r>
        <w:rPr>
          <w:spacing w:val="-2"/>
          <w:sz w:val="22"/>
        </w:rPr>
        <w:t xml:space="preserve"> </w:t>
      </w:r>
      <w:r>
        <w:rPr>
          <w:sz w:val="22"/>
        </w:rPr>
        <w:t>las</w:t>
      </w:r>
      <w:r>
        <w:rPr>
          <w:spacing w:val="-1"/>
          <w:sz w:val="22"/>
        </w:rPr>
        <w:t xml:space="preserve"> </w:t>
      </w:r>
      <w:r>
        <w:rPr>
          <w:sz w:val="22"/>
        </w:rPr>
        <w:t>lesiones</w:t>
      </w:r>
      <w:r>
        <w:rPr>
          <w:spacing w:val="-1"/>
          <w:sz w:val="22"/>
        </w:rPr>
        <w:t xml:space="preserve"> </w:t>
      </w:r>
      <w:r>
        <w:rPr>
          <w:sz w:val="22"/>
        </w:rPr>
        <w:t>sufridas</w:t>
      </w:r>
      <w:r>
        <w:rPr>
          <w:spacing w:val="-1"/>
          <w:sz w:val="22"/>
        </w:rPr>
        <w:t xml:space="preserve"> </w:t>
      </w:r>
      <w:r>
        <w:rPr>
          <w:sz w:val="22"/>
        </w:rPr>
        <w:t>por</w:t>
      </w:r>
      <w:r>
        <w:rPr>
          <w:spacing w:val="-1"/>
          <w:sz w:val="22"/>
        </w:rPr>
        <w:t xml:space="preserve"> </w:t>
      </w:r>
      <w:r>
        <w:rPr>
          <w:sz w:val="22"/>
        </w:rPr>
        <w:t>Don</w:t>
      </w:r>
      <w:r>
        <w:rPr>
          <w:spacing w:val="-13"/>
          <w:sz w:val="22"/>
        </w:rPr>
        <w:t xml:space="preserve"> </w:t>
      </w:r>
      <w:r>
        <w:rPr>
          <w:sz w:val="22"/>
          <w:lang w:val="es-ES"/>
        </w:rPr>
        <w:t>X</w:t>
      </w:r>
      <w:r>
        <w:rPr>
          <w:rFonts w:hint="default"/>
          <w:sz w:val="22"/>
          <w:lang w:val="es-ES"/>
        </w:rPr>
        <w:t xml:space="preserve"> </w:t>
      </w:r>
      <w:r>
        <w:rPr>
          <w:sz w:val="22"/>
        </w:rPr>
        <w:t>así</w:t>
      </w:r>
      <w:r>
        <w:rPr>
          <w:spacing w:val="-1"/>
          <w:sz w:val="22"/>
        </w:rPr>
        <w:t xml:space="preserve"> </w:t>
      </w:r>
      <w:r>
        <w:rPr>
          <w:sz w:val="22"/>
        </w:rPr>
        <w:t>como</w:t>
      </w:r>
      <w:r>
        <w:rPr>
          <w:spacing w:val="-2"/>
          <w:sz w:val="22"/>
        </w:rPr>
        <w:t xml:space="preserve"> </w:t>
      </w:r>
      <w:r>
        <w:rPr>
          <w:sz w:val="22"/>
        </w:rPr>
        <w:t>la</w:t>
      </w:r>
      <w:r>
        <w:rPr>
          <w:spacing w:val="-2"/>
          <w:sz w:val="22"/>
        </w:rPr>
        <w:t xml:space="preserve"> </w:t>
      </w:r>
      <w:r>
        <w:rPr>
          <w:sz w:val="22"/>
        </w:rPr>
        <w:t>procedencia</w:t>
      </w:r>
      <w:r>
        <w:rPr>
          <w:spacing w:val="-2"/>
          <w:sz w:val="22"/>
        </w:rPr>
        <w:t xml:space="preserve"> </w:t>
      </w:r>
      <w:r>
        <w:rPr>
          <w:sz w:val="22"/>
        </w:rPr>
        <w:t>de los gastos de desplazamiento reclamados.</w:t>
      </w:r>
    </w:p>
    <w:p>
      <w:pPr>
        <w:pStyle w:val="5"/>
        <w:spacing w:before="159"/>
      </w:pPr>
      <w:r>
        <w:t>SEGUNDO.-</w:t>
      </w:r>
      <w:r>
        <w:rPr>
          <w:spacing w:val="-4"/>
        </w:rPr>
        <w:t xml:space="preserve"> </w:t>
      </w:r>
      <w:r>
        <w:t>Normativa</w:t>
      </w:r>
      <w:r>
        <w:rPr>
          <w:spacing w:val="-5"/>
        </w:rPr>
        <w:t xml:space="preserve"> </w:t>
      </w:r>
      <w:r>
        <w:t>y</w:t>
      </w:r>
      <w:r>
        <w:rPr>
          <w:spacing w:val="-2"/>
        </w:rPr>
        <w:t xml:space="preserve"> jurisprudencia.</w:t>
      </w:r>
    </w:p>
    <w:p>
      <w:pPr>
        <w:spacing w:before="171" w:line="252" w:lineRule="auto"/>
        <w:ind w:left="308" w:right="124" w:firstLine="850"/>
        <w:jc w:val="both"/>
        <w:rPr>
          <w:sz w:val="22"/>
        </w:rPr>
      </w:pPr>
      <w:r>
        <w:rPr>
          <w:sz w:val="22"/>
        </w:rPr>
        <w:t>El artículo</w:t>
      </w:r>
      <w:r>
        <w:rPr>
          <w:spacing w:val="-1"/>
          <w:sz w:val="22"/>
        </w:rPr>
        <w:t xml:space="preserve"> </w:t>
      </w:r>
      <w:r>
        <w:rPr>
          <w:sz w:val="22"/>
        </w:rPr>
        <w:t>1.1</w:t>
      </w:r>
      <w:r>
        <w:rPr>
          <w:spacing w:val="-1"/>
          <w:sz w:val="22"/>
        </w:rPr>
        <w:t xml:space="preserve"> </w:t>
      </w:r>
      <w:r>
        <w:rPr>
          <w:sz w:val="22"/>
        </w:rPr>
        <w:t>del Real Decreto</w:t>
      </w:r>
      <w:r>
        <w:rPr>
          <w:spacing w:val="-1"/>
          <w:sz w:val="22"/>
        </w:rPr>
        <w:t xml:space="preserve"> </w:t>
      </w:r>
      <w:r>
        <w:rPr>
          <w:sz w:val="22"/>
        </w:rPr>
        <w:t>Legislativo</w:t>
      </w:r>
      <w:r>
        <w:rPr>
          <w:spacing w:val="-1"/>
          <w:sz w:val="22"/>
        </w:rPr>
        <w:t xml:space="preserve"> </w:t>
      </w:r>
      <w:r>
        <w:rPr>
          <w:sz w:val="22"/>
        </w:rPr>
        <w:t>8/2004, de 29</w:t>
      </w:r>
      <w:r>
        <w:rPr>
          <w:spacing w:val="-1"/>
          <w:sz w:val="22"/>
        </w:rPr>
        <w:t xml:space="preserve"> </w:t>
      </w:r>
      <w:r>
        <w:rPr>
          <w:sz w:val="22"/>
        </w:rPr>
        <w:t>de octubre, por el que</w:t>
      </w:r>
      <w:r>
        <w:rPr>
          <w:spacing w:val="-1"/>
          <w:sz w:val="22"/>
        </w:rPr>
        <w:t xml:space="preserve"> </w:t>
      </w:r>
      <w:r>
        <w:rPr>
          <w:sz w:val="22"/>
        </w:rPr>
        <w:t>se aprueba el texto refundido de la Ley sobre responsabilidad civil y seguro en la circulación de vehículos a motor (LRCSCVM.) dispone que:</w:t>
      </w:r>
    </w:p>
    <w:p>
      <w:pPr>
        <w:pStyle w:val="8"/>
        <w:spacing w:before="159" w:line="252" w:lineRule="auto"/>
        <w:ind w:left="308" w:right="136" w:firstLine="850"/>
        <w:jc w:val="both"/>
      </w:pPr>
      <w:r>
        <w:t xml:space="preserve">“El conductor de vehículos a motor es responsable, en virtud del riesgo creado por la conducción de estos, de los daños causados a las personas o en los bienes con motivo de la </w:t>
      </w:r>
      <w:r>
        <w:rPr>
          <w:spacing w:val="-2"/>
        </w:rPr>
        <w:t>circulación.</w:t>
      </w:r>
    </w:p>
    <w:p>
      <w:pPr>
        <w:pStyle w:val="8"/>
        <w:spacing w:before="158" w:line="252" w:lineRule="auto"/>
        <w:ind w:left="308" w:right="134" w:firstLine="850"/>
        <w:jc w:val="both"/>
      </w:pPr>
      <w:r>
        <w:t>En el caso de daños a las personas, de esta responsabilidad sólo quedará exonerado cuando pruebe que los daños fueron debidos a la culpa exclusiva del perjudicado o a fuerza mayor extraña</w:t>
      </w:r>
      <w:r>
        <w:rPr>
          <w:spacing w:val="-3"/>
        </w:rPr>
        <w:t xml:space="preserve"> </w:t>
      </w:r>
      <w:r>
        <w:t>a</w:t>
      </w:r>
      <w:r>
        <w:rPr>
          <w:spacing w:val="-3"/>
        </w:rPr>
        <w:t xml:space="preserve"> </w:t>
      </w:r>
      <w:r>
        <w:t>la</w:t>
      </w:r>
      <w:r>
        <w:rPr>
          <w:spacing w:val="-3"/>
        </w:rPr>
        <w:t xml:space="preserve"> </w:t>
      </w:r>
      <w:r>
        <w:t>conducción</w:t>
      </w:r>
      <w:r>
        <w:rPr>
          <w:spacing w:val="-3"/>
        </w:rPr>
        <w:t xml:space="preserve"> </w:t>
      </w:r>
      <w:r>
        <w:t>o</w:t>
      </w:r>
      <w:r>
        <w:rPr>
          <w:spacing w:val="-3"/>
        </w:rPr>
        <w:t xml:space="preserve"> </w:t>
      </w:r>
      <w:r>
        <w:t>al</w:t>
      </w:r>
      <w:r>
        <w:rPr>
          <w:spacing w:val="-2"/>
        </w:rPr>
        <w:t xml:space="preserve"> </w:t>
      </w:r>
      <w:r>
        <w:t>funcionamiento</w:t>
      </w:r>
      <w:r>
        <w:rPr>
          <w:spacing w:val="-3"/>
        </w:rPr>
        <w:t xml:space="preserve"> </w:t>
      </w:r>
      <w:r>
        <w:t>del</w:t>
      </w:r>
      <w:r>
        <w:rPr>
          <w:spacing w:val="-2"/>
        </w:rPr>
        <w:t xml:space="preserve"> </w:t>
      </w:r>
      <w:r>
        <w:t>vehículo;</w:t>
      </w:r>
      <w:r>
        <w:rPr>
          <w:spacing w:val="-2"/>
        </w:rPr>
        <w:t xml:space="preserve"> </w:t>
      </w:r>
      <w:r>
        <w:t>no</w:t>
      </w:r>
      <w:r>
        <w:rPr>
          <w:spacing w:val="-3"/>
        </w:rPr>
        <w:t xml:space="preserve"> </w:t>
      </w:r>
      <w:r>
        <w:t>se</w:t>
      </w:r>
      <w:r>
        <w:rPr>
          <w:spacing w:val="-3"/>
        </w:rPr>
        <w:t xml:space="preserve"> </w:t>
      </w:r>
      <w:r>
        <w:t>considerarán</w:t>
      </w:r>
      <w:r>
        <w:rPr>
          <w:spacing w:val="-3"/>
        </w:rPr>
        <w:t xml:space="preserve"> </w:t>
      </w:r>
      <w:r>
        <w:t>casos</w:t>
      </w:r>
      <w:r>
        <w:rPr>
          <w:spacing w:val="-2"/>
        </w:rPr>
        <w:t xml:space="preserve"> </w:t>
      </w:r>
      <w:r>
        <w:t>de</w:t>
      </w:r>
      <w:r>
        <w:rPr>
          <w:spacing w:val="-3"/>
        </w:rPr>
        <w:t xml:space="preserve"> </w:t>
      </w:r>
      <w:r>
        <w:t>fuerza</w:t>
      </w:r>
      <w:r>
        <w:rPr>
          <w:spacing w:val="-3"/>
        </w:rPr>
        <w:t xml:space="preserve"> </w:t>
      </w:r>
      <w:r>
        <w:t>mayor los defectos del vehículo ni la rotura o fallo de alguna de sus piezas o mecanismos.</w:t>
      </w:r>
    </w:p>
    <w:p>
      <w:pPr>
        <w:pStyle w:val="8"/>
        <w:spacing w:before="157" w:line="252" w:lineRule="auto"/>
        <w:ind w:left="308" w:right="135" w:firstLine="850"/>
        <w:jc w:val="both"/>
      </w:pPr>
      <w:r>
        <w:t>En</w:t>
      </w:r>
      <w:r>
        <w:rPr>
          <w:spacing w:val="-5"/>
        </w:rPr>
        <w:t xml:space="preserve"> </w:t>
      </w:r>
      <w:r>
        <w:t>el</w:t>
      </w:r>
      <w:r>
        <w:rPr>
          <w:spacing w:val="-4"/>
        </w:rPr>
        <w:t xml:space="preserve"> </w:t>
      </w:r>
      <w:r>
        <w:t>caso</w:t>
      </w:r>
      <w:r>
        <w:rPr>
          <w:spacing w:val="-3"/>
        </w:rPr>
        <w:t xml:space="preserve"> </w:t>
      </w:r>
      <w:r>
        <w:t>de</w:t>
      </w:r>
      <w:r>
        <w:rPr>
          <w:spacing w:val="-3"/>
        </w:rPr>
        <w:t xml:space="preserve"> </w:t>
      </w:r>
      <w:r>
        <w:t>daños</w:t>
      </w:r>
      <w:r>
        <w:rPr>
          <w:spacing w:val="-4"/>
        </w:rPr>
        <w:t xml:space="preserve"> </w:t>
      </w:r>
      <w:r>
        <w:t>en</w:t>
      </w:r>
      <w:r>
        <w:rPr>
          <w:spacing w:val="-3"/>
        </w:rPr>
        <w:t xml:space="preserve"> </w:t>
      </w:r>
      <w:r>
        <w:t>los</w:t>
      </w:r>
      <w:r>
        <w:rPr>
          <w:spacing w:val="-4"/>
        </w:rPr>
        <w:t xml:space="preserve"> </w:t>
      </w:r>
      <w:r>
        <w:t>bienes,</w:t>
      </w:r>
      <w:r>
        <w:rPr>
          <w:spacing w:val="-3"/>
        </w:rPr>
        <w:t xml:space="preserve"> </w:t>
      </w:r>
      <w:r>
        <w:t>el</w:t>
      </w:r>
      <w:r>
        <w:rPr>
          <w:spacing w:val="-4"/>
        </w:rPr>
        <w:t xml:space="preserve"> </w:t>
      </w:r>
      <w:r>
        <w:t>conductor</w:t>
      </w:r>
      <w:r>
        <w:rPr>
          <w:spacing w:val="-4"/>
        </w:rPr>
        <w:t xml:space="preserve"> </w:t>
      </w:r>
      <w:r>
        <w:t>responderá</w:t>
      </w:r>
      <w:r>
        <w:rPr>
          <w:spacing w:val="-3"/>
        </w:rPr>
        <w:t xml:space="preserve"> </w:t>
      </w:r>
      <w:r>
        <w:t>frente</w:t>
      </w:r>
      <w:r>
        <w:rPr>
          <w:spacing w:val="-3"/>
        </w:rPr>
        <w:t xml:space="preserve"> </w:t>
      </w:r>
      <w:r>
        <w:t>a</w:t>
      </w:r>
      <w:r>
        <w:rPr>
          <w:spacing w:val="-5"/>
        </w:rPr>
        <w:t xml:space="preserve"> </w:t>
      </w:r>
      <w:r>
        <w:t>terceros</w:t>
      </w:r>
      <w:r>
        <w:rPr>
          <w:spacing w:val="-4"/>
        </w:rPr>
        <w:t xml:space="preserve"> </w:t>
      </w:r>
      <w:r>
        <w:t>cuando</w:t>
      </w:r>
      <w:r>
        <w:rPr>
          <w:spacing w:val="-5"/>
        </w:rPr>
        <w:t xml:space="preserve"> </w:t>
      </w:r>
      <w:r>
        <w:t>resulte civilmente responsable según lo establecido en los artículos 1.902 y siguientes del Código Civil, artículos 109 y siguientes del Código Penal, y según lo dispuesto en esta Ley.”</w:t>
      </w:r>
    </w:p>
    <w:p>
      <w:pPr>
        <w:spacing w:before="159" w:line="252" w:lineRule="auto"/>
        <w:ind w:left="308" w:right="114" w:firstLine="850"/>
        <w:jc w:val="both"/>
        <w:rPr>
          <w:sz w:val="22"/>
        </w:rPr>
      </w:pPr>
      <w:r>
        <w:rPr>
          <w:sz w:val="22"/>
        </w:rPr>
        <w:t xml:space="preserve">En el presente proceso no es un hecho discutido la responsabilidad de </w:t>
      </w:r>
      <w:r>
        <w:rPr>
          <w:sz w:val="22"/>
          <w:lang w:val="es-ES"/>
        </w:rPr>
        <w:t>X</w:t>
      </w:r>
      <w:r>
        <w:rPr>
          <w:sz w:val="22"/>
        </w:rPr>
        <w:t xml:space="preserve"> en el siniestro acaecido, sino que la cuestión litigiosa radica en determinar el alcance y valoración de las lesiones padecidas por el demandante.</w:t>
      </w:r>
    </w:p>
    <w:p>
      <w:pPr>
        <w:spacing w:after="0" w:line="252" w:lineRule="auto"/>
        <w:jc w:val="both"/>
        <w:rPr>
          <w:sz w:val="22"/>
        </w:rPr>
        <w:sectPr>
          <w:pgSz w:w="11910" w:h="16840"/>
          <w:pgMar w:top="1620" w:right="860" w:bottom="280" w:left="1680" w:header="720" w:footer="720" w:gutter="0"/>
          <w:cols w:space="720" w:num="1"/>
        </w:sectPr>
      </w:pPr>
    </w:p>
    <w:p>
      <w:pPr>
        <w:spacing w:before="64" w:line="252" w:lineRule="auto"/>
        <w:ind w:left="308" w:right="123" w:firstLine="850"/>
        <w:jc w:val="left"/>
        <w:rPr>
          <w:i/>
          <w:sz w:val="22"/>
        </w:rPr>
      </w:pPr>
      <w:r>
        <w:rPr>
          <w:sz w:val="22"/>
        </w:rPr>
        <w:t>Delimitado, por tanto, el punto objeto de controversia ha de traerse a colación el artículo</w:t>
      </w:r>
      <w:r>
        <w:rPr>
          <w:spacing w:val="80"/>
          <w:sz w:val="22"/>
        </w:rPr>
        <w:t xml:space="preserve"> </w:t>
      </w:r>
      <w:r>
        <w:rPr>
          <w:sz w:val="22"/>
        </w:rPr>
        <w:t>134 de la LRCSCVM, según el cual:</w:t>
      </w:r>
      <w:r>
        <w:rPr>
          <w:spacing w:val="40"/>
          <w:sz w:val="22"/>
        </w:rPr>
        <w:t xml:space="preserve"> </w:t>
      </w:r>
      <w:r>
        <w:rPr>
          <w:sz w:val="22"/>
        </w:rPr>
        <w:t>“</w:t>
      </w:r>
      <w:r>
        <w:rPr>
          <w:i/>
          <w:sz w:val="22"/>
        </w:rPr>
        <w:t>La tabla 3 contiene tres apartados:</w:t>
      </w:r>
    </w:p>
    <w:p>
      <w:pPr>
        <w:pStyle w:val="10"/>
        <w:numPr>
          <w:ilvl w:val="0"/>
          <w:numId w:val="2"/>
        </w:numPr>
        <w:tabs>
          <w:tab w:val="left" w:pos="1305"/>
        </w:tabs>
        <w:spacing w:before="159" w:after="0" w:line="252" w:lineRule="auto"/>
        <w:ind w:left="308" w:right="127" w:firstLine="708"/>
        <w:jc w:val="both"/>
        <w:rPr>
          <w:i/>
          <w:sz w:val="22"/>
        </w:rPr>
      </w:pPr>
      <w:r>
        <w:rPr>
          <w:i/>
          <w:sz w:val="22"/>
        </w:rPr>
        <w:t>La tabla 3.A establece la cuantía del perjuicio personal básico de acuerdo con los criterios y reglas de este sistema.</w:t>
      </w:r>
    </w:p>
    <w:p>
      <w:pPr>
        <w:pStyle w:val="10"/>
        <w:numPr>
          <w:ilvl w:val="0"/>
          <w:numId w:val="2"/>
        </w:numPr>
        <w:tabs>
          <w:tab w:val="left" w:pos="1255"/>
        </w:tabs>
        <w:spacing w:before="159" w:after="0" w:line="252" w:lineRule="auto"/>
        <w:ind w:left="308" w:right="142" w:firstLine="708"/>
        <w:jc w:val="both"/>
        <w:rPr>
          <w:i/>
          <w:sz w:val="22"/>
        </w:rPr>
      </w:pPr>
      <w:r>
        <w:rPr>
          <w:i/>
          <w:sz w:val="22"/>
        </w:rPr>
        <w:t>La</w:t>
      </w:r>
      <w:r>
        <w:rPr>
          <w:i/>
          <w:spacing w:val="-3"/>
          <w:sz w:val="22"/>
        </w:rPr>
        <w:t xml:space="preserve"> </w:t>
      </w:r>
      <w:r>
        <w:rPr>
          <w:i/>
          <w:sz w:val="22"/>
        </w:rPr>
        <w:t>tabla</w:t>
      </w:r>
      <w:r>
        <w:rPr>
          <w:i/>
          <w:spacing w:val="-4"/>
          <w:sz w:val="22"/>
        </w:rPr>
        <w:t xml:space="preserve"> </w:t>
      </w:r>
      <w:r>
        <w:rPr>
          <w:i/>
          <w:sz w:val="22"/>
        </w:rPr>
        <w:t>3.B</w:t>
      </w:r>
      <w:r>
        <w:rPr>
          <w:i/>
          <w:spacing w:val="-4"/>
          <w:sz w:val="22"/>
        </w:rPr>
        <w:t xml:space="preserve"> </w:t>
      </w:r>
      <w:r>
        <w:rPr>
          <w:i/>
          <w:sz w:val="22"/>
        </w:rPr>
        <w:t>establece</w:t>
      </w:r>
      <w:r>
        <w:rPr>
          <w:i/>
          <w:spacing w:val="-4"/>
          <w:sz w:val="22"/>
        </w:rPr>
        <w:t xml:space="preserve"> </w:t>
      </w:r>
      <w:r>
        <w:rPr>
          <w:i/>
          <w:sz w:val="22"/>
        </w:rPr>
        <w:t>la</w:t>
      </w:r>
      <w:r>
        <w:rPr>
          <w:i/>
          <w:spacing w:val="-4"/>
          <w:sz w:val="22"/>
        </w:rPr>
        <w:t xml:space="preserve"> </w:t>
      </w:r>
      <w:r>
        <w:rPr>
          <w:i/>
          <w:sz w:val="22"/>
        </w:rPr>
        <w:t>cuantía</w:t>
      </w:r>
      <w:r>
        <w:rPr>
          <w:i/>
          <w:spacing w:val="-3"/>
          <w:sz w:val="22"/>
        </w:rPr>
        <w:t xml:space="preserve"> </w:t>
      </w:r>
      <w:r>
        <w:rPr>
          <w:i/>
          <w:sz w:val="22"/>
        </w:rPr>
        <w:t>de</w:t>
      </w:r>
      <w:r>
        <w:rPr>
          <w:i/>
          <w:spacing w:val="-4"/>
          <w:sz w:val="22"/>
        </w:rPr>
        <w:t xml:space="preserve"> </w:t>
      </w:r>
      <w:r>
        <w:rPr>
          <w:i/>
          <w:sz w:val="22"/>
        </w:rPr>
        <w:t>los</w:t>
      </w:r>
      <w:r>
        <w:rPr>
          <w:i/>
          <w:spacing w:val="-3"/>
          <w:sz w:val="22"/>
        </w:rPr>
        <w:t xml:space="preserve"> </w:t>
      </w:r>
      <w:r>
        <w:rPr>
          <w:i/>
          <w:sz w:val="22"/>
        </w:rPr>
        <w:t>perjuicios</w:t>
      </w:r>
      <w:r>
        <w:rPr>
          <w:i/>
          <w:spacing w:val="-2"/>
          <w:sz w:val="22"/>
        </w:rPr>
        <w:t xml:space="preserve"> </w:t>
      </w:r>
      <w:r>
        <w:rPr>
          <w:i/>
          <w:sz w:val="22"/>
        </w:rPr>
        <w:t>personales</w:t>
      </w:r>
      <w:r>
        <w:rPr>
          <w:i/>
          <w:spacing w:val="-2"/>
          <w:sz w:val="22"/>
        </w:rPr>
        <w:t xml:space="preserve"> </w:t>
      </w:r>
      <w:r>
        <w:rPr>
          <w:i/>
          <w:sz w:val="22"/>
        </w:rPr>
        <w:t>particulares</w:t>
      </w:r>
      <w:r>
        <w:rPr>
          <w:i/>
          <w:spacing w:val="-3"/>
          <w:sz w:val="22"/>
        </w:rPr>
        <w:t xml:space="preserve"> </w:t>
      </w:r>
      <w:r>
        <w:rPr>
          <w:i/>
          <w:sz w:val="22"/>
        </w:rPr>
        <w:t>de</w:t>
      </w:r>
      <w:r>
        <w:rPr>
          <w:i/>
          <w:spacing w:val="-2"/>
          <w:sz w:val="22"/>
        </w:rPr>
        <w:t xml:space="preserve"> </w:t>
      </w:r>
      <w:r>
        <w:rPr>
          <w:i/>
          <w:sz w:val="22"/>
        </w:rPr>
        <w:t>acuerdo</w:t>
      </w:r>
      <w:r>
        <w:rPr>
          <w:i/>
          <w:spacing w:val="-3"/>
          <w:sz w:val="22"/>
        </w:rPr>
        <w:t xml:space="preserve"> </w:t>
      </w:r>
      <w:r>
        <w:rPr>
          <w:i/>
          <w:sz w:val="22"/>
        </w:rPr>
        <w:t>con los criterios y reglas de este sistema.</w:t>
      </w:r>
    </w:p>
    <w:p>
      <w:pPr>
        <w:pStyle w:val="10"/>
        <w:numPr>
          <w:ilvl w:val="0"/>
          <w:numId w:val="2"/>
        </w:numPr>
        <w:tabs>
          <w:tab w:val="left" w:pos="1296"/>
        </w:tabs>
        <w:spacing w:before="159" w:after="0" w:line="252" w:lineRule="auto"/>
        <w:ind w:left="308" w:right="134" w:firstLine="708"/>
        <w:jc w:val="both"/>
        <w:rPr>
          <w:i/>
          <w:sz w:val="22"/>
        </w:rPr>
      </w:pPr>
      <w:r>
        <w:rPr>
          <w:i/>
          <w:sz w:val="22"/>
        </w:rPr>
        <w:t xml:space="preserve">La tabla 3.C establece la cuantía de los perjuicios patrimoniales, distinguiendo las categorías del daño emergente y del lucro cesante, de acuerdo con los criterios y reglas de este </w:t>
      </w:r>
      <w:r>
        <w:rPr>
          <w:i/>
          <w:spacing w:val="-2"/>
          <w:sz w:val="22"/>
        </w:rPr>
        <w:t>sistema”.</w:t>
      </w:r>
    </w:p>
    <w:p>
      <w:pPr>
        <w:pStyle w:val="8"/>
        <w:spacing w:before="159" w:line="252" w:lineRule="auto"/>
        <w:ind w:left="308" w:right="130" w:firstLine="850"/>
        <w:jc w:val="both"/>
      </w:pPr>
      <w:r>
        <w:rPr>
          <w:i w:val="0"/>
        </w:rPr>
        <w:t xml:space="preserve">Además, el artículo 136 establece </w:t>
      </w:r>
      <w:r>
        <w:t>“1. El perjuicio personal básico por lesión temporal es</w:t>
      </w:r>
      <w:r>
        <w:rPr>
          <w:spacing w:val="40"/>
        </w:rPr>
        <w:t xml:space="preserve"> </w:t>
      </w:r>
      <w:r>
        <w:t>el perjuicio común que se padece desde la fecha del accidente hasta el final del proceso curativo o hasta la estabilización de la lesión y su conversión en secuela. 2. Su valoración económica se determina mediante la cantidad diaria</w:t>
      </w:r>
      <w:r>
        <w:rPr>
          <w:spacing w:val="40"/>
        </w:rPr>
        <w:t xml:space="preserve"> </w:t>
      </w:r>
      <w:r>
        <w:t>establecida en la tabla 3.A”.</w:t>
      </w:r>
    </w:p>
    <w:p>
      <w:pPr>
        <w:pStyle w:val="8"/>
        <w:spacing w:before="157" w:line="252" w:lineRule="auto"/>
        <w:ind w:left="308" w:right="134" w:firstLine="850"/>
        <w:jc w:val="both"/>
      </w:pPr>
      <w:r>
        <w:rPr>
          <w:i w:val="0"/>
        </w:rPr>
        <w:t xml:space="preserve">El artículo 137 (tabla 3B) dispone </w:t>
      </w:r>
      <w:r>
        <w:t>“La indemnización por pérdida temporal de calidad de vida compensa el perjuicio moral particular que sufre la víctima por el impedimento o la limitación que las lesiones sufridas o su tratamiento producen en su autonomía o desarrollo personal”.</w:t>
      </w:r>
    </w:p>
    <w:p>
      <w:pPr>
        <w:pStyle w:val="8"/>
        <w:spacing w:before="157" w:line="252" w:lineRule="auto"/>
        <w:ind w:left="308" w:right="122" w:firstLine="850"/>
        <w:jc w:val="both"/>
      </w:pPr>
      <w:r>
        <w:rPr>
          <w:i w:val="0"/>
        </w:rPr>
        <w:t>A continuación el artículo 138</w:t>
      </w:r>
      <w:r>
        <w:rPr>
          <w:i w:val="0"/>
          <w:spacing w:val="40"/>
        </w:rPr>
        <w:t xml:space="preserve"> </w:t>
      </w:r>
      <w:r>
        <w:rPr>
          <w:i w:val="0"/>
        </w:rPr>
        <w:t>“</w:t>
      </w:r>
      <w:r>
        <w:t>Grados del perjuicio personal por pérdida temporal de calidad de vida. 1. El perjuicio por pérdida temporal de calidad de vida puede ser muy grave, grave o moderado. 2. El perjuicio muy grave es aquél en el que el lesionado pierde temporalmente su autonomía personal para realizar la casi totalidad de actividades esenciales de la vida ordinaria. El ingreso en una unidad de cuidados intensivos constituye un perjuicio de este grado. 3. El perjuicio grave</w:t>
      </w:r>
      <w:r>
        <w:rPr>
          <w:spacing w:val="-3"/>
        </w:rPr>
        <w:t xml:space="preserve"> </w:t>
      </w:r>
      <w:r>
        <w:t>es</w:t>
      </w:r>
      <w:r>
        <w:rPr>
          <w:spacing w:val="-2"/>
        </w:rPr>
        <w:t xml:space="preserve"> </w:t>
      </w:r>
      <w:r>
        <w:t>aquél</w:t>
      </w:r>
      <w:r>
        <w:rPr>
          <w:spacing w:val="-2"/>
        </w:rPr>
        <w:t xml:space="preserve"> </w:t>
      </w:r>
      <w:r>
        <w:t>en</w:t>
      </w:r>
      <w:r>
        <w:rPr>
          <w:spacing w:val="-3"/>
        </w:rPr>
        <w:t xml:space="preserve"> </w:t>
      </w:r>
      <w:r>
        <w:t>el</w:t>
      </w:r>
      <w:r>
        <w:rPr>
          <w:spacing w:val="-2"/>
        </w:rPr>
        <w:t xml:space="preserve"> </w:t>
      </w:r>
      <w:r>
        <w:t>que</w:t>
      </w:r>
      <w:r>
        <w:rPr>
          <w:spacing w:val="-3"/>
        </w:rPr>
        <w:t xml:space="preserve"> </w:t>
      </w:r>
      <w:r>
        <w:t>el</w:t>
      </w:r>
      <w:r>
        <w:rPr>
          <w:spacing w:val="-2"/>
        </w:rPr>
        <w:t xml:space="preserve"> </w:t>
      </w:r>
      <w:r>
        <w:t>lesionado</w:t>
      </w:r>
      <w:r>
        <w:rPr>
          <w:spacing w:val="-3"/>
        </w:rPr>
        <w:t xml:space="preserve"> </w:t>
      </w:r>
      <w:r>
        <w:t>pierde</w:t>
      </w:r>
      <w:r>
        <w:rPr>
          <w:spacing w:val="-3"/>
        </w:rPr>
        <w:t xml:space="preserve"> </w:t>
      </w:r>
      <w:r>
        <w:t>temporalmente</w:t>
      </w:r>
      <w:r>
        <w:rPr>
          <w:spacing w:val="-3"/>
        </w:rPr>
        <w:t xml:space="preserve"> </w:t>
      </w:r>
      <w:r>
        <w:t>su</w:t>
      </w:r>
      <w:r>
        <w:rPr>
          <w:spacing w:val="-3"/>
        </w:rPr>
        <w:t xml:space="preserve"> </w:t>
      </w:r>
      <w:r>
        <w:t>autonomía</w:t>
      </w:r>
      <w:r>
        <w:rPr>
          <w:spacing w:val="-3"/>
        </w:rPr>
        <w:t xml:space="preserve"> </w:t>
      </w:r>
      <w:r>
        <w:t>personal</w:t>
      </w:r>
      <w:r>
        <w:rPr>
          <w:spacing w:val="-2"/>
        </w:rPr>
        <w:t xml:space="preserve"> </w:t>
      </w:r>
      <w:r>
        <w:t>para</w:t>
      </w:r>
      <w:r>
        <w:rPr>
          <w:spacing w:val="-3"/>
        </w:rPr>
        <w:t xml:space="preserve"> </w:t>
      </w:r>
      <w:r>
        <w:t>realizar</w:t>
      </w:r>
      <w:r>
        <w:rPr>
          <w:spacing w:val="-2"/>
        </w:rPr>
        <w:t xml:space="preserve"> </w:t>
      </w:r>
      <w:r>
        <w:t>una parte</w:t>
      </w:r>
      <w:r>
        <w:rPr>
          <w:spacing w:val="-3"/>
        </w:rPr>
        <w:t xml:space="preserve"> </w:t>
      </w:r>
      <w:r>
        <w:t>relevante</w:t>
      </w:r>
      <w:r>
        <w:rPr>
          <w:spacing w:val="-3"/>
        </w:rPr>
        <w:t xml:space="preserve"> </w:t>
      </w:r>
      <w:r>
        <w:t>de</w:t>
      </w:r>
      <w:r>
        <w:rPr>
          <w:spacing w:val="-3"/>
        </w:rPr>
        <w:t xml:space="preserve"> </w:t>
      </w:r>
      <w:r>
        <w:t>las</w:t>
      </w:r>
      <w:r>
        <w:rPr>
          <w:spacing w:val="-2"/>
        </w:rPr>
        <w:t xml:space="preserve"> </w:t>
      </w:r>
      <w:r>
        <w:t>actividades</w:t>
      </w:r>
      <w:r>
        <w:rPr>
          <w:spacing w:val="-2"/>
        </w:rPr>
        <w:t xml:space="preserve"> </w:t>
      </w:r>
      <w:r>
        <w:t>esenciales</w:t>
      </w:r>
      <w:r>
        <w:rPr>
          <w:spacing w:val="-2"/>
        </w:rPr>
        <w:t xml:space="preserve"> </w:t>
      </w:r>
      <w:r>
        <w:t>de</w:t>
      </w:r>
      <w:r>
        <w:rPr>
          <w:spacing w:val="-3"/>
        </w:rPr>
        <w:t xml:space="preserve"> </w:t>
      </w:r>
      <w:r>
        <w:t>la</w:t>
      </w:r>
      <w:r>
        <w:rPr>
          <w:spacing w:val="-3"/>
        </w:rPr>
        <w:t xml:space="preserve"> </w:t>
      </w:r>
      <w:r>
        <w:t>vida</w:t>
      </w:r>
      <w:r>
        <w:rPr>
          <w:spacing w:val="-3"/>
        </w:rPr>
        <w:t xml:space="preserve"> </w:t>
      </w:r>
      <w:r>
        <w:t>ordinaria</w:t>
      </w:r>
      <w:r>
        <w:rPr>
          <w:spacing w:val="-3"/>
        </w:rPr>
        <w:t xml:space="preserve"> </w:t>
      </w:r>
      <w:r>
        <w:t>o</w:t>
      </w:r>
      <w:r>
        <w:rPr>
          <w:spacing w:val="-3"/>
        </w:rPr>
        <w:t xml:space="preserve"> </w:t>
      </w:r>
      <w:r>
        <w:t>la</w:t>
      </w:r>
      <w:r>
        <w:rPr>
          <w:spacing w:val="-3"/>
        </w:rPr>
        <w:t xml:space="preserve"> </w:t>
      </w:r>
      <w:r>
        <w:t>mayor</w:t>
      </w:r>
      <w:r>
        <w:rPr>
          <w:spacing w:val="-2"/>
        </w:rPr>
        <w:t xml:space="preserve"> </w:t>
      </w:r>
      <w:r>
        <w:t>parte</w:t>
      </w:r>
      <w:r>
        <w:rPr>
          <w:spacing w:val="-3"/>
        </w:rPr>
        <w:t xml:space="preserve"> </w:t>
      </w:r>
      <w:r>
        <w:t>de</w:t>
      </w:r>
      <w:r>
        <w:rPr>
          <w:spacing w:val="-3"/>
        </w:rPr>
        <w:t xml:space="preserve"> </w:t>
      </w:r>
      <w:r>
        <w:t>sus</w:t>
      </w:r>
      <w:r>
        <w:rPr>
          <w:spacing w:val="-2"/>
        </w:rPr>
        <w:t xml:space="preserve"> </w:t>
      </w:r>
      <w:r>
        <w:t>actividades específicas de desarrollo personal. La estancia hospitalaria constituye un perjuicio de este grado. 4. El perjuicio moderado es aquél en el que el lesionado pierde temporalmente la posibilidad de llevar a cabo una parte relevante de sus actividades específicas de desarrollo personal. 5.El impedimento psicofísico para llevar a cabo la actividad laboral o profesional se reconduce a uno de los tres grados precedentes. 6. Los grados de perjuicio son excluyentes entre sí y aplicables de modo sucesivo. En todo caso, se asignará un único grado a cada día”.</w:t>
      </w:r>
    </w:p>
    <w:p>
      <w:pPr>
        <w:pStyle w:val="8"/>
        <w:spacing w:before="153" w:line="252" w:lineRule="auto"/>
        <w:ind w:left="308" w:right="131" w:firstLine="850"/>
        <w:jc w:val="both"/>
        <w:rPr>
          <w:i w:val="0"/>
        </w:rPr>
      </w:pPr>
      <w:r>
        <w:rPr>
          <w:i w:val="0"/>
        </w:rPr>
        <w:t xml:space="preserve">Seguidamente, señala el artículo 139 “ </w:t>
      </w:r>
      <w:r>
        <w:t>Medición del perjuicio personal por pérdida temporal de calidad de vida. 1. La valoración económica del perjuicio personal por pérdida temporal de calidad de vida se determina mediante la cantidad diaria establecida en la tabla 3.B para cada uno de sus grados. 2. La cuantía diaria establecida por cada uno de los grados incorpora ya el importe del perjuicio personal básico</w:t>
      </w:r>
      <w:r>
        <w:rPr>
          <w:i w:val="0"/>
        </w:rPr>
        <w:t>”.</w:t>
      </w:r>
    </w:p>
    <w:p>
      <w:pPr>
        <w:pStyle w:val="8"/>
        <w:spacing w:before="156" w:line="252" w:lineRule="auto"/>
        <w:ind w:left="308" w:right="131" w:firstLine="850"/>
        <w:jc w:val="both"/>
      </w:pPr>
      <w:r>
        <w:rPr>
          <w:i w:val="0"/>
        </w:rPr>
        <w:t xml:space="preserve">Por su parte, el artículo 34 prevé que </w:t>
      </w:r>
      <w:r>
        <w:t>“1. Dan lugar a indemnización la muerte, las</w:t>
      </w:r>
      <w:r>
        <w:rPr>
          <w:spacing w:val="40"/>
        </w:rPr>
        <w:t xml:space="preserve"> </w:t>
      </w:r>
      <w:r>
        <w:t>secuelas y las lesiones temporales de acuerdo con lo previsto en los artículos siguientes y con lo reflejado, respectivamente, en las tablas 1, 2 y 3 contenidas en el</w:t>
      </w:r>
      <w:r>
        <w:rPr>
          <w:spacing w:val="-2"/>
        </w:rPr>
        <w:t xml:space="preserve"> </w:t>
      </w:r>
      <w:r>
        <w:t>Anexo de esta Ley. 2. Cada una de estas</w:t>
      </w:r>
      <w:r>
        <w:rPr>
          <w:spacing w:val="-1"/>
        </w:rPr>
        <w:t xml:space="preserve"> </w:t>
      </w:r>
      <w:r>
        <w:t>tablas incluye</w:t>
      </w:r>
      <w:r>
        <w:rPr>
          <w:spacing w:val="-1"/>
        </w:rPr>
        <w:t xml:space="preserve"> </w:t>
      </w:r>
      <w:r>
        <w:t>de</w:t>
      </w:r>
      <w:r>
        <w:rPr>
          <w:spacing w:val="-1"/>
        </w:rPr>
        <w:t xml:space="preserve"> </w:t>
      </w:r>
      <w:r>
        <w:t>modo separado</w:t>
      </w:r>
      <w:r>
        <w:rPr>
          <w:spacing w:val="-1"/>
        </w:rPr>
        <w:t xml:space="preserve"> </w:t>
      </w:r>
      <w:r>
        <w:t>la</w:t>
      </w:r>
      <w:r>
        <w:rPr>
          <w:spacing w:val="-1"/>
        </w:rPr>
        <w:t xml:space="preserve"> </w:t>
      </w:r>
      <w:r>
        <w:t>reparación de</w:t>
      </w:r>
      <w:r>
        <w:rPr>
          <w:spacing w:val="-1"/>
        </w:rPr>
        <w:t xml:space="preserve"> </w:t>
      </w:r>
      <w:r>
        <w:t>los perjuicios personales básicos</w:t>
      </w:r>
      <w:r>
        <w:rPr>
          <w:spacing w:val="-1"/>
        </w:rPr>
        <w:t xml:space="preserve"> </w:t>
      </w:r>
      <w:r>
        <w:t>(1.A, 2.A</w:t>
      </w:r>
      <w:r>
        <w:rPr>
          <w:spacing w:val="-3"/>
        </w:rPr>
        <w:t xml:space="preserve"> </w:t>
      </w:r>
      <w:r>
        <w:t>y 3.A),</w:t>
      </w:r>
      <w:r>
        <w:rPr>
          <w:spacing w:val="-3"/>
        </w:rPr>
        <w:t xml:space="preserve"> </w:t>
      </w:r>
      <w:r>
        <w:t>de</w:t>
      </w:r>
      <w:r>
        <w:rPr>
          <w:spacing w:val="-4"/>
        </w:rPr>
        <w:t xml:space="preserve"> </w:t>
      </w:r>
      <w:r>
        <w:t>los</w:t>
      </w:r>
      <w:r>
        <w:rPr>
          <w:spacing w:val="-3"/>
        </w:rPr>
        <w:t xml:space="preserve"> </w:t>
      </w:r>
      <w:r>
        <w:t>perjuicios</w:t>
      </w:r>
      <w:r>
        <w:rPr>
          <w:spacing w:val="-3"/>
        </w:rPr>
        <w:t xml:space="preserve"> </w:t>
      </w:r>
      <w:r>
        <w:t>personales</w:t>
      </w:r>
      <w:r>
        <w:rPr>
          <w:spacing w:val="-3"/>
        </w:rPr>
        <w:t xml:space="preserve"> </w:t>
      </w:r>
      <w:r>
        <w:t>particulares</w:t>
      </w:r>
      <w:r>
        <w:rPr>
          <w:spacing w:val="-3"/>
        </w:rPr>
        <w:t xml:space="preserve"> </w:t>
      </w:r>
      <w:r>
        <w:t>(1.B,</w:t>
      </w:r>
      <w:r>
        <w:rPr>
          <w:spacing w:val="-3"/>
        </w:rPr>
        <w:t xml:space="preserve"> </w:t>
      </w:r>
      <w:r>
        <w:t>2.B</w:t>
      </w:r>
      <w:r>
        <w:rPr>
          <w:spacing w:val="-4"/>
        </w:rPr>
        <w:t xml:space="preserve"> </w:t>
      </w:r>
      <w:r>
        <w:t>y</w:t>
      </w:r>
      <w:r>
        <w:rPr>
          <w:spacing w:val="-4"/>
        </w:rPr>
        <w:t xml:space="preserve"> </w:t>
      </w:r>
      <w:r>
        <w:t>3.B)</w:t>
      </w:r>
      <w:r>
        <w:rPr>
          <w:spacing w:val="-3"/>
        </w:rPr>
        <w:t xml:space="preserve"> </w:t>
      </w:r>
      <w:r>
        <w:t>y</w:t>
      </w:r>
      <w:r>
        <w:rPr>
          <w:spacing w:val="-4"/>
        </w:rPr>
        <w:t xml:space="preserve"> </w:t>
      </w:r>
      <w:r>
        <w:t>de</w:t>
      </w:r>
      <w:r>
        <w:rPr>
          <w:spacing w:val="-4"/>
        </w:rPr>
        <w:t xml:space="preserve"> </w:t>
      </w:r>
      <w:r>
        <w:t>los</w:t>
      </w:r>
      <w:r>
        <w:rPr>
          <w:spacing w:val="-3"/>
        </w:rPr>
        <w:t xml:space="preserve"> </w:t>
      </w:r>
      <w:r>
        <w:t>perjuicios</w:t>
      </w:r>
      <w:r>
        <w:rPr>
          <w:spacing w:val="-3"/>
        </w:rPr>
        <w:t xml:space="preserve"> </w:t>
      </w:r>
      <w:r>
        <w:t>patrimoniales</w:t>
      </w:r>
      <w:r>
        <w:rPr>
          <w:spacing w:val="-3"/>
        </w:rPr>
        <w:t xml:space="preserve"> </w:t>
      </w:r>
      <w:r>
        <w:t>(1.C, 2.C y 3.C)”</w:t>
      </w:r>
      <w:r>
        <w:rPr>
          <w:i w:val="0"/>
        </w:rPr>
        <w:t>, y por último el artículo 35 “</w:t>
      </w:r>
      <w:r>
        <w:t>La correcta aplicación del sistema requiere la justificación de los criterios empleados para cuantificar las indemnizaciones asignadas según sus reglas, con tratamiento separado e individualizado de los distintos conceptos y partidas resarcitorias por los daños tanto extrapatrimoniales como patrimoniales”.</w:t>
      </w:r>
    </w:p>
    <w:p>
      <w:pPr>
        <w:spacing w:after="0" w:line="252" w:lineRule="auto"/>
        <w:jc w:val="both"/>
        <w:sectPr>
          <w:pgSz w:w="11910" w:h="16840"/>
          <w:pgMar w:top="1620" w:right="860" w:bottom="280" w:left="1680" w:header="720" w:footer="720" w:gutter="0"/>
          <w:cols w:space="720" w:num="1"/>
        </w:sectPr>
      </w:pPr>
    </w:p>
    <w:p>
      <w:pPr>
        <w:spacing w:before="74" w:line="252" w:lineRule="auto"/>
        <w:ind w:left="308" w:right="101" w:firstLine="850"/>
        <w:jc w:val="both"/>
        <w:rPr>
          <w:sz w:val="22"/>
        </w:rPr>
      </w:pPr>
      <w:r>
        <w:rPr>
          <w:sz w:val="22"/>
        </w:rPr>
        <w:t>De igual modo, de cara a la resolución del fondo del litigio, debe de procederse a la aplicación de las normas sobre la carga de la prueba, extremo donde -con carácter general- opera el artículo 217 de la Ley de Enjuiciamiento Civil, precepto que, en sus apartados 2º y 3º, establece que corresponde al actor y al demandado reconviniente la carga de probar la certeza de los hechos de los que ordinariamente se desprenda, según las normas jurídicas a ellos aplicables, el efecto jurídico correspondiente a las pretensiones de la Demanda y de la Reconvención, e incumbe al demandado y al actor reconvenido la carga de probar los hechos que, conforme a las normas que les sean</w:t>
      </w:r>
      <w:r>
        <w:rPr>
          <w:spacing w:val="40"/>
          <w:sz w:val="22"/>
        </w:rPr>
        <w:t xml:space="preserve"> </w:t>
      </w:r>
      <w:r>
        <w:rPr>
          <w:sz w:val="22"/>
        </w:rPr>
        <w:t>aplicables, impidan, extingan o enerven la eficacia jurídica de los hechos a que se refiere el apartado anterior; lo cual significa que corresponde a la parte actora acreditar los hechos constitutivos del derecho cuyo reconocimiento y protección invoca y, a la parte demandada, los impeditivos o extintivos del mismo, sin que deba desconocerse, por un lado, que, conforme al apartado 1º del referido precepto, si al tiempo de dictar Sentencia el Tribunal considera dudosos unos hechos relevantes para la decisión, habrá de desestimar las pretensiones del actor o del reconviniente o del demandado o reconvenido según corresponda a unos u otros la carga de probar los hechos que permanezcan</w:t>
      </w:r>
      <w:r>
        <w:rPr>
          <w:spacing w:val="-1"/>
          <w:sz w:val="22"/>
        </w:rPr>
        <w:t xml:space="preserve"> </w:t>
      </w:r>
      <w:r>
        <w:rPr>
          <w:sz w:val="22"/>
        </w:rPr>
        <w:t>inciertos y</w:t>
      </w:r>
      <w:r>
        <w:rPr>
          <w:spacing w:val="-2"/>
          <w:sz w:val="22"/>
        </w:rPr>
        <w:t xml:space="preserve"> </w:t>
      </w:r>
      <w:r>
        <w:rPr>
          <w:sz w:val="22"/>
        </w:rPr>
        <w:t>fundamenten</w:t>
      </w:r>
      <w:r>
        <w:rPr>
          <w:spacing w:val="-2"/>
          <w:sz w:val="22"/>
        </w:rPr>
        <w:t xml:space="preserve"> </w:t>
      </w:r>
      <w:r>
        <w:rPr>
          <w:sz w:val="22"/>
        </w:rPr>
        <w:t>las</w:t>
      </w:r>
      <w:r>
        <w:rPr>
          <w:spacing w:val="-1"/>
          <w:sz w:val="22"/>
        </w:rPr>
        <w:t xml:space="preserve"> </w:t>
      </w:r>
      <w:r>
        <w:rPr>
          <w:sz w:val="22"/>
        </w:rPr>
        <w:t>pretensiones,</w:t>
      </w:r>
      <w:r>
        <w:rPr>
          <w:spacing w:val="-2"/>
          <w:sz w:val="22"/>
        </w:rPr>
        <w:t xml:space="preserve"> </w:t>
      </w:r>
      <w:r>
        <w:rPr>
          <w:sz w:val="22"/>
        </w:rPr>
        <w:t>y,</w:t>
      </w:r>
      <w:r>
        <w:rPr>
          <w:spacing w:val="-1"/>
          <w:sz w:val="22"/>
        </w:rPr>
        <w:t xml:space="preserve"> </w:t>
      </w:r>
      <w:r>
        <w:rPr>
          <w:sz w:val="22"/>
        </w:rPr>
        <w:t>por</w:t>
      </w:r>
      <w:r>
        <w:rPr>
          <w:spacing w:val="-2"/>
          <w:sz w:val="22"/>
        </w:rPr>
        <w:t xml:space="preserve"> </w:t>
      </w:r>
      <w:r>
        <w:rPr>
          <w:sz w:val="22"/>
        </w:rPr>
        <w:t>otro</w:t>
      </w:r>
      <w:r>
        <w:rPr>
          <w:spacing w:val="-1"/>
          <w:sz w:val="22"/>
        </w:rPr>
        <w:t xml:space="preserve"> </w:t>
      </w:r>
      <w:r>
        <w:rPr>
          <w:sz w:val="22"/>
        </w:rPr>
        <w:t>que, a</w:t>
      </w:r>
      <w:r>
        <w:rPr>
          <w:spacing w:val="-2"/>
          <w:sz w:val="22"/>
        </w:rPr>
        <w:t xml:space="preserve"> </w:t>
      </w:r>
      <w:r>
        <w:rPr>
          <w:sz w:val="22"/>
        </w:rPr>
        <w:t>tenor del</w:t>
      </w:r>
      <w:r>
        <w:rPr>
          <w:spacing w:val="-1"/>
          <w:sz w:val="22"/>
        </w:rPr>
        <w:t xml:space="preserve"> </w:t>
      </w:r>
      <w:r>
        <w:rPr>
          <w:sz w:val="22"/>
        </w:rPr>
        <w:t>apartado</w:t>
      </w:r>
      <w:r>
        <w:rPr>
          <w:spacing w:val="-1"/>
          <w:sz w:val="22"/>
        </w:rPr>
        <w:t xml:space="preserve"> </w:t>
      </w:r>
      <w:r>
        <w:rPr>
          <w:sz w:val="22"/>
        </w:rPr>
        <w:t>7º</w:t>
      </w:r>
      <w:r>
        <w:rPr>
          <w:spacing w:val="-2"/>
          <w:sz w:val="22"/>
        </w:rPr>
        <w:t xml:space="preserve"> </w:t>
      </w:r>
      <w:r>
        <w:rPr>
          <w:sz w:val="22"/>
        </w:rPr>
        <w:t>del</w:t>
      </w:r>
      <w:r>
        <w:rPr>
          <w:spacing w:val="-1"/>
          <w:sz w:val="22"/>
        </w:rPr>
        <w:t xml:space="preserve"> </w:t>
      </w:r>
      <w:r>
        <w:rPr>
          <w:sz w:val="22"/>
        </w:rPr>
        <w:t xml:space="preserve">tan repetido artículo, para la aplicación de lo dispuesto en los apartados anteriores, el Tribunal deberá tener presente la disponibilidad y facilidad probatoria que corresponda a cada una de las partes del </w:t>
      </w:r>
      <w:r>
        <w:rPr>
          <w:spacing w:val="-2"/>
          <w:sz w:val="22"/>
        </w:rPr>
        <w:t>litigio.</w:t>
      </w:r>
    </w:p>
    <w:p>
      <w:pPr>
        <w:spacing w:before="155" w:line="252" w:lineRule="auto"/>
        <w:ind w:left="308" w:right="100" w:firstLine="850"/>
        <w:jc w:val="both"/>
        <w:rPr>
          <w:sz w:val="22"/>
        </w:rPr>
      </w:pPr>
      <w:r>
        <w:rPr>
          <w:sz w:val="22"/>
        </w:rPr>
        <w:t>Hechas estas consideraciones preliminares, conviene advertir que el artículo 348 LEC</w:t>
      </w:r>
      <w:r>
        <w:rPr>
          <w:spacing w:val="40"/>
          <w:sz w:val="22"/>
        </w:rPr>
        <w:t xml:space="preserve"> </w:t>
      </w:r>
      <w:r>
        <w:rPr>
          <w:sz w:val="22"/>
        </w:rPr>
        <w:t>indica que “</w:t>
      </w:r>
      <w:r>
        <w:rPr>
          <w:i/>
          <w:sz w:val="22"/>
        </w:rPr>
        <w:t>el Tribunal valorará los dictámenes periciales según las reglas de la sana crítica”</w:t>
      </w:r>
      <w:r>
        <w:rPr>
          <w:sz w:val="22"/>
        </w:rPr>
        <w:t>, lo</w:t>
      </w:r>
      <w:r>
        <w:rPr>
          <w:spacing w:val="40"/>
          <w:sz w:val="22"/>
        </w:rPr>
        <w:t xml:space="preserve"> </w:t>
      </w:r>
      <w:r>
        <w:rPr>
          <w:sz w:val="22"/>
        </w:rPr>
        <w:t>que significa que deja su valoración al propio criterio del juzgador, siempre dentro del principio de "valoración conjunta de la prueba", lo que obliga al juez a adoptar su decisión en función del resultado de la totalidad de las pruebas practicadas y desde luego no está vinculado a lo que dictaminen los peritos, siendo la función del perito la de proporcionar al juez la información técnica, científica y artística necesaria para comprender y conocer en todo su alcance el conflicto y así poder resolverlo, pero el perito no le suministra la decisión al juez sino que le ilustran, le dan su parecer y</w:t>
      </w:r>
      <w:r>
        <w:rPr>
          <w:spacing w:val="80"/>
          <w:sz w:val="22"/>
        </w:rPr>
        <w:t xml:space="preserve"> </w:t>
      </w:r>
      <w:r>
        <w:rPr>
          <w:sz w:val="22"/>
        </w:rPr>
        <w:t>el juez debe valorar la prueba pericial conjuntamente con el resto de la prueba practicada que puede contradecir</w:t>
      </w:r>
      <w:r>
        <w:rPr>
          <w:spacing w:val="-1"/>
          <w:sz w:val="22"/>
        </w:rPr>
        <w:t xml:space="preserve"> </w:t>
      </w:r>
      <w:r>
        <w:rPr>
          <w:sz w:val="22"/>
        </w:rPr>
        <w:t>o</w:t>
      </w:r>
      <w:r>
        <w:rPr>
          <w:spacing w:val="-2"/>
          <w:sz w:val="22"/>
        </w:rPr>
        <w:t xml:space="preserve"> </w:t>
      </w:r>
      <w:r>
        <w:rPr>
          <w:sz w:val="22"/>
        </w:rPr>
        <w:t>negar</w:t>
      </w:r>
      <w:r>
        <w:rPr>
          <w:spacing w:val="-1"/>
          <w:sz w:val="22"/>
        </w:rPr>
        <w:t xml:space="preserve"> </w:t>
      </w:r>
      <w:r>
        <w:rPr>
          <w:sz w:val="22"/>
        </w:rPr>
        <w:t>validez</w:t>
      </w:r>
      <w:r>
        <w:rPr>
          <w:spacing w:val="-2"/>
          <w:sz w:val="22"/>
        </w:rPr>
        <w:t xml:space="preserve"> </w:t>
      </w:r>
      <w:r>
        <w:rPr>
          <w:sz w:val="22"/>
        </w:rPr>
        <w:t>y</w:t>
      </w:r>
      <w:r>
        <w:rPr>
          <w:spacing w:val="-2"/>
          <w:sz w:val="22"/>
        </w:rPr>
        <w:t xml:space="preserve"> </w:t>
      </w:r>
      <w:r>
        <w:rPr>
          <w:sz w:val="22"/>
        </w:rPr>
        <w:t>credibilidad</w:t>
      </w:r>
      <w:r>
        <w:rPr>
          <w:spacing w:val="-2"/>
          <w:sz w:val="22"/>
        </w:rPr>
        <w:t xml:space="preserve"> </w:t>
      </w:r>
      <w:r>
        <w:rPr>
          <w:sz w:val="22"/>
        </w:rPr>
        <w:t>al</w:t>
      </w:r>
      <w:r>
        <w:rPr>
          <w:spacing w:val="-1"/>
          <w:sz w:val="22"/>
        </w:rPr>
        <w:t xml:space="preserve"> </w:t>
      </w:r>
      <w:r>
        <w:rPr>
          <w:sz w:val="22"/>
        </w:rPr>
        <w:t>dictamen</w:t>
      </w:r>
      <w:r>
        <w:rPr>
          <w:spacing w:val="-2"/>
          <w:sz w:val="22"/>
        </w:rPr>
        <w:t xml:space="preserve"> </w:t>
      </w:r>
      <w:r>
        <w:rPr>
          <w:sz w:val="22"/>
        </w:rPr>
        <w:t>pericial</w:t>
      </w:r>
      <w:r>
        <w:rPr>
          <w:spacing w:val="-1"/>
          <w:sz w:val="22"/>
        </w:rPr>
        <w:t xml:space="preserve"> </w:t>
      </w:r>
      <w:r>
        <w:rPr>
          <w:sz w:val="22"/>
        </w:rPr>
        <w:t>(SAP</w:t>
      </w:r>
      <w:r>
        <w:rPr>
          <w:spacing w:val="-10"/>
          <w:sz w:val="22"/>
        </w:rPr>
        <w:t xml:space="preserve"> </w:t>
      </w:r>
      <w:r>
        <w:rPr>
          <w:sz w:val="22"/>
        </w:rPr>
        <w:t>Granada,</w:t>
      </w:r>
      <w:r>
        <w:rPr>
          <w:spacing w:val="-1"/>
          <w:sz w:val="22"/>
        </w:rPr>
        <w:t xml:space="preserve"> </w:t>
      </w:r>
      <w:r>
        <w:rPr>
          <w:sz w:val="22"/>
        </w:rPr>
        <w:t>sec.</w:t>
      </w:r>
      <w:r>
        <w:rPr>
          <w:spacing w:val="-1"/>
          <w:sz w:val="22"/>
        </w:rPr>
        <w:t xml:space="preserve"> </w:t>
      </w:r>
      <w:r>
        <w:rPr>
          <w:sz w:val="22"/>
        </w:rPr>
        <w:t>3ª,</w:t>
      </w:r>
      <w:r>
        <w:rPr>
          <w:spacing w:val="-1"/>
          <w:sz w:val="22"/>
        </w:rPr>
        <w:t xml:space="preserve"> </w:t>
      </w:r>
      <w:r>
        <w:rPr>
          <w:sz w:val="22"/>
        </w:rPr>
        <w:t>S</w:t>
      </w:r>
      <w:r>
        <w:rPr>
          <w:spacing w:val="-2"/>
          <w:sz w:val="22"/>
        </w:rPr>
        <w:t xml:space="preserve"> </w:t>
      </w:r>
      <w:r>
        <w:rPr>
          <w:sz w:val="22"/>
        </w:rPr>
        <w:t>30-3-2016,</w:t>
      </w:r>
      <w:r>
        <w:rPr>
          <w:spacing w:val="-1"/>
          <w:sz w:val="22"/>
        </w:rPr>
        <w:t xml:space="preserve"> </w:t>
      </w:r>
      <w:r>
        <w:rPr>
          <w:sz w:val="22"/>
        </w:rPr>
        <w:t>nº 72/2016, rec. 603/2015).</w:t>
      </w:r>
    </w:p>
    <w:p>
      <w:pPr>
        <w:pStyle w:val="5"/>
        <w:spacing w:before="154"/>
      </w:pPr>
      <w:r>
        <w:t>TERCERO.-</w:t>
      </w:r>
      <w:r>
        <w:rPr>
          <w:spacing w:val="-14"/>
        </w:rPr>
        <w:t xml:space="preserve"> </w:t>
      </w:r>
      <w:r>
        <w:t>Aplicación</w:t>
      </w:r>
      <w:r>
        <w:rPr>
          <w:spacing w:val="-5"/>
        </w:rPr>
        <w:t xml:space="preserve"> </w:t>
      </w:r>
      <w:r>
        <w:t>al</w:t>
      </w:r>
      <w:r>
        <w:rPr>
          <w:spacing w:val="-4"/>
        </w:rPr>
        <w:t xml:space="preserve"> </w:t>
      </w:r>
      <w:r>
        <w:t>caso</w:t>
      </w:r>
      <w:r>
        <w:rPr>
          <w:spacing w:val="-4"/>
        </w:rPr>
        <w:t xml:space="preserve"> </w:t>
      </w:r>
      <w:r>
        <w:rPr>
          <w:spacing w:val="-2"/>
        </w:rPr>
        <w:t>concreto.</w:t>
      </w:r>
    </w:p>
    <w:p>
      <w:pPr>
        <w:spacing w:before="171" w:line="252" w:lineRule="auto"/>
        <w:ind w:left="308" w:right="113" w:firstLine="850"/>
        <w:jc w:val="both"/>
        <w:rPr>
          <w:sz w:val="22"/>
        </w:rPr>
      </w:pPr>
      <w:r>
        <w:rPr>
          <w:sz w:val="22"/>
        </w:rPr>
        <w:t>De la valoración de la prueba practicada en el acto del juicio y documentos obrantes en la presentes actuaciones, valorado conforme preceptúan los artículos 319, 326,348 y 376 de la LEC,</w:t>
      </w:r>
      <w:r>
        <w:rPr>
          <w:spacing w:val="40"/>
          <w:sz w:val="22"/>
        </w:rPr>
        <w:t xml:space="preserve"> </w:t>
      </w:r>
      <w:r>
        <w:rPr>
          <w:sz w:val="22"/>
        </w:rPr>
        <w:t xml:space="preserve">esta juzgadora considera probada y cierta la valoración de las lesiones que ha efectuado la parte </w:t>
      </w:r>
      <w:r>
        <w:rPr>
          <w:spacing w:val="-2"/>
          <w:sz w:val="22"/>
        </w:rPr>
        <w:t>demandante.</w:t>
      </w:r>
    </w:p>
    <w:p>
      <w:pPr>
        <w:spacing w:before="168" w:line="252" w:lineRule="auto"/>
        <w:ind w:left="308" w:right="98" w:firstLine="850"/>
        <w:jc w:val="both"/>
        <w:rPr>
          <w:i/>
          <w:sz w:val="22"/>
        </w:rPr>
      </w:pPr>
      <w:r>
        <w:rPr>
          <w:sz w:val="22"/>
        </w:rPr>
        <w:t xml:space="preserve">A favor de ello, han resultado esenciales los diversos informes médicos de DON </w:t>
      </w:r>
      <w:r>
        <w:rPr>
          <w:sz w:val="22"/>
          <w:lang w:val="es-ES"/>
        </w:rPr>
        <w:t>A</w:t>
      </w:r>
      <w:r>
        <w:rPr>
          <w:sz w:val="22"/>
        </w:rPr>
        <w:t xml:space="preserve"> que muestran la evolución de éste desde fecha de producción del accidente que diagnostican, en síntesis y según informe pericial emitido por el Dr. Antoni Pascual (doc. 7 de la demanda), “</w:t>
      </w:r>
      <w:r>
        <w:rPr>
          <w:i/>
          <w:sz w:val="22"/>
        </w:rPr>
        <w:t>síndrome cervical postraumático por agravación de artrosis previa con dolor osteoarticular en C4, C5 y C6, limitación movilidad en últimos grados y dolor muscular por contracturas en trapecios, todo lo cual dificulta la realización de ciertas actividades diarias”.</w:t>
      </w:r>
    </w:p>
    <w:p>
      <w:pPr>
        <w:spacing w:before="162" w:line="252" w:lineRule="auto"/>
        <w:ind w:left="308" w:right="114" w:firstLine="850"/>
        <w:jc w:val="both"/>
        <w:rPr>
          <w:sz w:val="22"/>
        </w:rPr>
      </w:pPr>
      <w:r>
        <w:rPr>
          <w:sz w:val="22"/>
        </w:rPr>
        <w:t>Este diagnostico es compatible con los anteriormente emitidos y queda corroborado, igualmente, por el testimonio prestado en acto de juicio por el fisioterapeuta, D. Javier, que llevo a término el tratamiento rehabilitador pautado a Don Adelaido, quien explicó de forma clara e ilustrativa que el paciente ahora demandante presentaba problemas en el hombro y la zona cervical tratándose de una rehabilitación</w:t>
      </w:r>
      <w:r>
        <w:rPr>
          <w:spacing w:val="-1"/>
          <w:sz w:val="22"/>
        </w:rPr>
        <w:t xml:space="preserve"> </w:t>
      </w:r>
      <w:r>
        <w:rPr>
          <w:sz w:val="22"/>
        </w:rPr>
        <w:t>conjunta por cuanto</w:t>
      </w:r>
      <w:r>
        <w:rPr>
          <w:spacing w:val="-1"/>
          <w:sz w:val="22"/>
        </w:rPr>
        <w:t xml:space="preserve"> </w:t>
      </w:r>
      <w:r>
        <w:rPr>
          <w:sz w:val="22"/>
        </w:rPr>
        <w:t>ambas zonas se afectaban</w:t>
      </w:r>
      <w:r>
        <w:rPr>
          <w:spacing w:val="-1"/>
          <w:sz w:val="22"/>
        </w:rPr>
        <w:t xml:space="preserve"> </w:t>
      </w:r>
      <w:r>
        <w:rPr>
          <w:sz w:val="22"/>
        </w:rPr>
        <w:t>mutuamente, es decir,</w:t>
      </w:r>
    </w:p>
    <w:p>
      <w:pPr>
        <w:spacing w:after="0" w:line="252" w:lineRule="auto"/>
        <w:jc w:val="both"/>
        <w:rPr>
          <w:sz w:val="22"/>
        </w:rPr>
        <w:sectPr>
          <w:pgSz w:w="11910" w:h="16840"/>
          <w:pgMar w:top="1620" w:right="860" w:bottom="280" w:left="1680" w:header="720" w:footer="720" w:gutter="0"/>
          <w:cols w:space="720" w:num="1"/>
        </w:sectPr>
      </w:pPr>
    </w:p>
    <w:p>
      <w:pPr>
        <w:spacing w:before="64" w:line="252" w:lineRule="auto"/>
        <w:ind w:left="308" w:right="0" w:firstLine="0"/>
        <w:jc w:val="left"/>
        <w:rPr>
          <w:sz w:val="22"/>
        </w:rPr>
      </w:pPr>
      <w:r>
        <w:rPr>
          <w:sz w:val="22"/>
        </w:rPr>
        <w:t>que</w:t>
      </w:r>
      <w:r>
        <w:rPr>
          <w:spacing w:val="19"/>
          <w:sz w:val="22"/>
        </w:rPr>
        <w:t xml:space="preserve"> </w:t>
      </w:r>
      <w:r>
        <w:rPr>
          <w:sz w:val="22"/>
        </w:rPr>
        <w:t>la</w:t>
      </w:r>
      <w:r>
        <w:rPr>
          <w:spacing w:val="19"/>
          <w:sz w:val="22"/>
        </w:rPr>
        <w:t xml:space="preserve"> </w:t>
      </w:r>
      <w:r>
        <w:rPr>
          <w:sz w:val="22"/>
        </w:rPr>
        <w:t>afectación</w:t>
      </w:r>
      <w:r>
        <w:rPr>
          <w:spacing w:val="19"/>
          <w:sz w:val="22"/>
        </w:rPr>
        <w:t xml:space="preserve"> </w:t>
      </w:r>
      <w:r>
        <w:rPr>
          <w:sz w:val="22"/>
        </w:rPr>
        <w:t>y</w:t>
      </w:r>
      <w:r>
        <w:rPr>
          <w:spacing w:val="19"/>
          <w:sz w:val="22"/>
        </w:rPr>
        <w:t xml:space="preserve"> </w:t>
      </w:r>
      <w:r>
        <w:rPr>
          <w:sz w:val="22"/>
        </w:rPr>
        <w:t>lesión</w:t>
      </w:r>
      <w:r>
        <w:rPr>
          <w:spacing w:val="19"/>
          <w:sz w:val="22"/>
        </w:rPr>
        <w:t xml:space="preserve"> </w:t>
      </w:r>
      <w:r>
        <w:rPr>
          <w:sz w:val="22"/>
        </w:rPr>
        <w:t>se</w:t>
      </w:r>
      <w:r>
        <w:rPr>
          <w:spacing w:val="19"/>
          <w:sz w:val="22"/>
        </w:rPr>
        <w:t xml:space="preserve"> </w:t>
      </w:r>
      <w:r>
        <w:rPr>
          <w:sz w:val="22"/>
        </w:rPr>
        <w:t>hallaba</w:t>
      </w:r>
      <w:r>
        <w:rPr>
          <w:spacing w:val="19"/>
          <w:sz w:val="22"/>
        </w:rPr>
        <w:t xml:space="preserve"> </w:t>
      </w:r>
      <w:r>
        <w:rPr>
          <w:sz w:val="22"/>
        </w:rPr>
        <w:t>a</w:t>
      </w:r>
      <w:r>
        <w:rPr>
          <w:spacing w:val="19"/>
          <w:sz w:val="22"/>
        </w:rPr>
        <w:t xml:space="preserve"> </w:t>
      </w:r>
      <w:r>
        <w:rPr>
          <w:sz w:val="22"/>
        </w:rPr>
        <w:t>igual</w:t>
      </w:r>
      <w:r>
        <w:rPr>
          <w:spacing w:val="20"/>
          <w:sz w:val="22"/>
        </w:rPr>
        <w:t xml:space="preserve"> </w:t>
      </w:r>
      <w:r>
        <w:rPr>
          <w:sz w:val="22"/>
        </w:rPr>
        <w:t>nivel</w:t>
      </w:r>
      <w:r>
        <w:rPr>
          <w:spacing w:val="20"/>
          <w:sz w:val="22"/>
        </w:rPr>
        <w:t xml:space="preserve"> </w:t>
      </w:r>
      <w:r>
        <w:rPr>
          <w:sz w:val="22"/>
        </w:rPr>
        <w:t>funcional,</w:t>
      </w:r>
      <w:r>
        <w:rPr>
          <w:spacing w:val="20"/>
          <w:sz w:val="22"/>
        </w:rPr>
        <w:t xml:space="preserve"> </w:t>
      </w:r>
      <w:r>
        <w:rPr>
          <w:sz w:val="22"/>
        </w:rPr>
        <w:t>hallando</w:t>
      </w:r>
      <w:r>
        <w:rPr>
          <w:spacing w:val="19"/>
          <w:sz w:val="22"/>
        </w:rPr>
        <w:t xml:space="preserve"> </w:t>
      </w:r>
      <w:r>
        <w:rPr>
          <w:sz w:val="22"/>
        </w:rPr>
        <w:t>en</w:t>
      </w:r>
      <w:r>
        <w:rPr>
          <w:spacing w:val="19"/>
          <w:sz w:val="22"/>
        </w:rPr>
        <w:t xml:space="preserve"> </w:t>
      </w:r>
      <w:r>
        <w:rPr>
          <w:sz w:val="22"/>
        </w:rPr>
        <w:t>el</w:t>
      </w:r>
      <w:r>
        <w:rPr>
          <w:spacing w:val="20"/>
          <w:sz w:val="22"/>
        </w:rPr>
        <w:t xml:space="preserve"> </w:t>
      </w:r>
      <w:r>
        <w:rPr>
          <w:sz w:val="22"/>
        </w:rPr>
        <w:t>paciente</w:t>
      </w:r>
      <w:r>
        <w:rPr>
          <w:spacing w:val="19"/>
          <w:sz w:val="22"/>
        </w:rPr>
        <w:t xml:space="preserve"> </w:t>
      </w:r>
      <w:r>
        <w:rPr>
          <w:sz w:val="22"/>
        </w:rPr>
        <w:t>inflamación</w:t>
      </w:r>
      <w:r>
        <w:rPr>
          <w:spacing w:val="19"/>
          <w:sz w:val="22"/>
        </w:rPr>
        <w:t xml:space="preserve"> </w:t>
      </w:r>
      <w:r>
        <w:rPr>
          <w:sz w:val="22"/>
        </w:rPr>
        <w:t>a nivel del trapecio (cuello).</w:t>
      </w:r>
    </w:p>
    <w:p>
      <w:pPr>
        <w:spacing w:before="159" w:line="252" w:lineRule="auto"/>
        <w:ind w:left="308" w:right="120" w:firstLine="850"/>
        <w:jc w:val="both"/>
        <w:rPr>
          <w:sz w:val="22"/>
        </w:rPr>
      </w:pPr>
      <w:r>
        <w:rPr>
          <w:sz w:val="22"/>
        </w:rPr>
        <w:t>Por el contrario, el informe pericial de la demandada no goza de la virtualidad suficiente para dar por probada su calificación pues el Dr. José</w:t>
      </w:r>
      <w:r>
        <w:rPr>
          <w:spacing w:val="-2"/>
          <w:sz w:val="22"/>
        </w:rPr>
        <w:t xml:space="preserve"> </w:t>
      </w:r>
      <w:r>
        <w:rPr>
          <w:sz w:val="22"/>
        </w:rPr>
        <w:t>A. llevó a cabo una única visita al demandante en fecha próxima al accidente, en concreto 7 de enero de 2020, sin haber podido constatar personalmente con posterioridad la evolución del paciente.</w:t>
      </w:r>
    </w:p>
    <w:p>
      <w:pPr>
        <w:spacing w:before="158" w:line="252" w:lineRule="auto"/>
        <w:ind w:left="308" w:right="116" w:firstLine="850"/>
        <w:jc w:val="both"/>
        <w:rPr>
          <w:sz w:val="22"/>
        </w:rPr>
      </w:pPr>
      <w:r>
        <w:rPr>
          <w:sz w:val="22"/>
        </w:rPr>
        <w:t>En consecuencia, existen datos bastantes para corroborar la valoración efectuada por la parte demandante en relación con las lesiones, debiendo estimarse en este punto la pretensión de la parte actora, lo que supone reconocer 65 días de perjuicio personal moderado a razón de 53,81 €: 3.497,65€ y 1 puntos de secuela (agravación de artrosis previa): 664,63€.</w:t>
      </w:r>
    </w:p>
    <w:p>
      <w:pPr>
        <w:pStyle w:val="5"/>
        <w:spacing w:before="157"/>
      </w:pPr>
      <w:r>
        <w:t>CUARTO.-</w:t>
      </w:r>
      <w:r>
        <w:rPr>
          <w:spacing w:val="-8"/>
        </w:rPr>
        <w:t xml:space="preserve"> </w:t>
      </w:r>
      <w:r>
        <w:t>Gastos</w:t>
      </w:r>
      <w:r>
        <w:rPr>
          <w:spacing w:val="-7"/>
        </w:rPr>
        <w:t xml:space="preserve"> </w:t>
      </w:r>
      <w:r>
        <w:t>de</w:t>
      </w:r>
      <w:r>
        <w:rPr>
          <w:spacing w:val="-8"/>
        </w:rPr>
        <w:t xml:space="preserve"> </w:t>
      </w:r>
      <w:r>
        <w:rPr>
          <w:spacing w:val="-2"/>
        </w:rPr>
        <w:t>desplazamiento.</w:t>
      </w:r>
    </w:p>
    <w:p>
      <w:pPr>
        <w:spacing w:before="173" w:line="249" w:lineRule="auto"/>
        <w:ind w:left="308" w:right="120" w:firstLine="850"/>
        <w:jc w:val="both"/>
        <w:rPr>
          <w:sz w:val="22"/>
        </w:rPr>
      </w:pPr>
      <w:r>
        <w:rPr>
          <w:sz w:val="22"/>
        </w:rPr>
        <w:t>el artículo 141 de Ley de Responsabilidad Civil y Seguro en la Circulación de Vehículos a motor, establece que:</w:t>
      </w:r>
    </w:p>
    <w:p>
      <w:pPr>
        <w:pStyle w:val="8"/>
        <w:spacing w:before="164" w:line="252" w:lineRule="auto"/>
        <w:ind w:left="308" w:right="133" w:firstLine="850"/>
        <w:jc w:val="both"/>
      </w:pPr>
      <w:r>
        <w:t>“1.Se resarcen los gastos de asistencia sanitaria y el importe de las prótesis, órtesis, ayudas técnicas y productos de apoyo para la autonomía personal que por prescripción facultativa necesite el lesionado hasta el final del proceso curativo o estabilización de la lesión y su conversión en secuela, siempre que se justifiquen debidamente y sean médicamente razonables en atención a la lesión sufrida y a sus circunstancias (…)</w:t>
      </w:r>
    </w:p>
    <w:p>
      <w:pPr>
        <w:pStyle w:val="8"/>
        <w:spacing w:before="156" w:line="252" w:lineRule="auto"/>
        <w:ind w:left="308" w:firstLine="850"/>
      </w:pPr>
      <w:r>
        <w:t>3.</w:t>
      </w:r>
      <w:r>
        <w:rPr>
          <w:spacing w:val="40"/>
        </w:rPr>
        <w:t xml:space="preserve"> </w:t>
      </w:r>
      <w:r>
        <w:t>Se</w:t>
      </w:r>
      <w:r>
        <w:rPr>
          <w:spacing w:val="40"/>
        </w:rPr>
        <w:t xml:space="preserve"> </w:t>
      </w:r>
      <w:r>
        <w:t>asimilan</w:t>
      </w:r>
      <w:r>
        <w:rPr>
          <w:spacing w:val="40"/>
        </w:rPr>
        <w:t xml:space="preserve"> </w:t>
      </w:r>
      <w:r>
        <w:t>a</w:t>
      </w:r>
      <w:r>
        <w:rPr>
          <w:spacing w:val="40"/>
        </w:rPr>
        <w:t xml:space="preserve"> </w:t>
      </w:r>
      <w:r>
        <w:t>los</w:t>
      </w:r>
      <w:r>
        <w:rPr>
          <w:spacing w:val="40"/>
        </w:rPr>
        <w:t xml:space="preserve"> </w:t>
      </w:r>
      <w:r>
        <w:t>gastos</w:t>
      </w:r>
      <w:r>
        <w:rPr>
          <w:spacing w:val="40"/>
        </w:rPr>
        <w:t xml:space="preserve"> </w:t>
      </w:r>
      <w:r>
        <w:t>de</w:t>
      </w:r>
      <w:r>
        <w:rPr>
          <w:spacing w:val="40"/>
        </w:rPr>
        <w:t xml:space="preserve"> </w:t>
      </w:r>
      <w:r>
        <w:t>asistencia</w:t>
      </w:r>
      <w:r>
        <w:rPr>
          <w:spacing w:val="40"/>
        </w:rPr>
        <w:t xml:space="preserve"> </w:t>
      </w:r>
      <w:r>
        <w:t>los</w:t>
      </w:r>
      <w:r>
        <w:rPr>
          <w:spacing w:val="40"/>
        </w:rPr>
        <w:t xml:space="preserve"> </w:t>
      </w:r>
      <w:r>
        <w:t>relativos</w:t>
      </w:r>
      <w:r>
        <w:rPr>
          <w:spacing w:val="40"/>
        </w:rPr>
        <w:t xml:space="preserve"> </w:t>
      </w:r>
      <w:r>
        <w:t>a</w:t>
      </w:r>
      <w:r>
        <w:rPr>
          <w:spacing w:val="40"/>
        </w:rPr>
        <w:t xml:space="preserve"> </w:t>
      </w:r>
      <w:r>
        <w:t>los</w:t>
      </w:r>
      <w:r>
        <w:rPr>
          <w:spacing w:val="40"/>
        </w:rPr>
        <w:t xml:space="preserve"> </w:t>
      </w:r>
      <w:r>
        <w:t>desplazamientos</w:t>
      </w:r>
      <w:r>
        <w:rPr>
          <w:spacing w:val="40"/>
        </w:rPr>
        <w:t xml:space="preserve"> </w:t>
      </w:r>
      <w:r>
        <w:t>que</w:t>
      </w:r>
      <w:r>
        <w:rPr>
          <w:spacing w:val="40"/>
        </w:rPr>
        <w:t xml:space="preserve"> </w:t>
      </w:r>
      <w:r>
        <w:t>el</w:t>
      </w:r>
      <w:r>
        <w:rPr>
          <w:spacing w:val="40"/>
        </w:rPr>
        <w:t xml:space="preserve"> </w:t>
      </w:r>
      <w:r>
        <w:t>lesionado realice con ocasión de la asistencia sanitaria de sus lesiones temporales…”</w:t>
      </w:r>
    </w:p>
    <w:p>
      <w:pPr>
        <w:spacing w:before="158" w:line="252" w:lineRule="auto"/>
        <w:ind w:left="308" w:right="115" w:firstLine="850"/>
        <w:jc w:val="both"/>
        <w:rPr>
          <w:sz w:val="22"/>
        </w:rPr>
      </w:pPr>
      <w:r>
        <w:rPr>
          <w:sz w:val="22"/>
        </w:rPr>
        <w:t>Por tanto, también deben estimarse los gastos de desplazamiento para acudir a las sesiones de rehabilitación pues dicho traslado era necesario e, inevitablemente, el demandante debía utilizar para ello algún medio de transporte, siendo idónea la prueba aportada en este sentido consistente en los</w:t>
      </w:r>
      <w:r>
        <w:rPr>
          <w:spacing w:val="-2"/>
          <w:sz w:val="22"/>
        </w:rPr>
        <w:t xml:space="preserve"> </w:t>
      </w:r>
      <w:r>
        <w:rPr>
          <w:sz w:val="22"/>
        </w:rPr>
        <w:t>diferentes</w:t>
      </w:r>
      <w:r>
        <w:rPr>
          <w:spacing w:val="-2"/>
          <w:sz w:val="22"/>
        </w:rPr>
        <w:t xml:space="preserve"> </w:t>
      </w:r>
      <w:r>
        <w:rPr>
          <w:sz w:val="22"/>
        </w:rPr>
        <w:t>tiques</w:t>
      </w:r>
      <w:r>
        <w:rPr>
          <w:spacing w:val="-2"/>
          <w:sz w:val="22"/>
        </w:rPr>
        <w:t xml:space="preserve"> </w:t>
      </w:r>
      <w:r>
        <w:rPr>
          <w:sz w:val="22"/>
        </w:rPr>
        <w:t>expedidos</w:t>
      </w:r>
      <w:r>
        <w:rPr>
          <w:spacing w:val="-2"/>
          <w:sz w:val="22"/>
        </w:rPr>
        <w:t xml:space="preserve"> </w:t>
      </w:r>
      <w:r>
        <w:rPr>
          <w:sz w:val="22"/>
        </w:rPr>
        <w:t>por</w:t>
      </w:r>
      <w:r>
        <w:rPr>
          <w:spacing w:val="-2"/>
          <w:sz w:val="22"/>
        </w:rPr>
        <w:t xml:space="preserve"> </w:t>
      </w:r>
      <w:r>
        <w:rPr>
          <w:sz w:val="22"/>
        </w:rPr>
        <w:t>el</w:t>
      </w:r>
      <w:r>
        <w:rPr>
          <w:spacing w:val="-2"/>
          <w:sz w:val="22"/>
        </w:rPr>
        <w:t xml:space="preserve"> </w:t>
      </w:r>
      <w:r>
        <w:rPr>
          <w:sz w:val="22"/>
        </w:rPr>
        <w:t>taxi</w:t>
      </w:r>
      <w:r>
        <w:rPr>
          <w:spacing w:val="-2"/>
          <w:sz w:val="22"/>
        </w:rPr>
        <w:t xml:space="preserve"> </w:t>
      </w:r>
      <w:r>
        <w:rPr>
          <w:sz w:val="22"/>
        </w:rPr>
        <w:t>(doc.9</w:t>
      </w:r>
      <w:r>
        <w:rPr>
          <w:spacing w:val="-3"/>
          <w:sz w:val="22"/>
        </w:rPr>
        <w:t xml:space="preserve"> </w:t>
      </w:r>
      <w:r>
        <w:rPr>
          <w:sz w:val="22"/>
        </w:rPr>
        <w:t>demanda)</w:t>
      </w:r>
      <w:r>
        <w:rPr>
          <w:spacing w:val="-2"/>
          <w:sz w:val="22"/>
        </w:rPr>
        <w:t xml:space="preserve"> </w:t>
      </w:r>
      <w:r>
        <w:rPr>
          <w:sz w:val="22"/>
        </w:rPr>
        <w:t>que</w:t>
      </w:r>
      <w:r>
        <w:rPr>
          <w:spacing w:val="-3"/>
          <w:sz w:val="22"/>
        </w:rPr>
        <w:t xml:space="preserve"> </w:t>
      </w:r>
      <w:r>
        <w:rPr>
          <w:sz w:val="22"/>
        </w:rPr>
        <w:t>ascienden</w:t>
      </w:r>
      <w:r>
        <w:rPr>
          <w:spacing w:val="-3"/>
          <w:sz w:val="22"/>
        </w:rPr>
        <w:t xml:space="preserve"> </w:t>
      </w:r>
      <w:r>
        <w:rPr>
          <w:sz w:val="22"/>
        </w:rPr>
        <w:t>a</w:t>
      </w:r>
      <w:r>
        <w:rPr>
          <w:spacing w:val="-3"/>
          <w:sz w:val="22"/>
        </w:rPr>
        <w:t xml:space="preserve"> </w:t>
      </w:r>
      <w:r>
        <w:rPr>
          <w:sz w:val="22"/>
        </w:rPr>
        <w:t>1.497,10</w:t>
      </w:r>
      <w:r>
        <w:rPr>
          <w:spacing w:val="-3"/>
          <w:sz w:val="22"/>
        </w:rPr>
        <w:t xml:space="preserve"> </w:t>
      </w:r>
      <w:r>
        <w:rPr>
          <w:sz w:val="22"/>
        </w:rPr>
        <w:t>euros</w:t>
      </w:r>
      <w:r>
        <w:rPr>
          <w:spacing w:val="-2"/>
          <w:sz w:val="22"/>
        </w:rPr>
        <w:t xml:space="preserve"> </w:t>
      </w:r>
      <w:r>
        <w:rPr>
          <w:sz w:val="22"/>
        </w:rPr>
        <w:t>constando en ellos indicación de lugar de partida y destino del trayecto efectuado.</w:t>
      </w:r>
    </w:p>
    <w:p>
      <w:pPr>
        <w:pStyle w:val="5"/>
        <w:spacing w:before="158"/>
      </w:pPr>
      <w:r>
        <w:rPr>
          <w:spacing w:val="-2"/>
        </w:rPr>
        <w:t>QUINTO.-</w:t>
      </w:r>
      <w:r>
        <w:rPr>
          <w:spacing w:val="-4"/>
        </w:rPr>
        <w:t>Mora.</w:t>
      </w:r>
    </w:p>
    <w:p>
      <w:pPr>
        <w:spacing w:before="171" w:line="252" w:lineRule="auto"/>
        <w:ind w:left="308" w:right="120" w:firstLine="850"/>
        <w:jc w:val="both"/>
        <w:rPr>
          <w:sz w:val="22"/>
        </w:rPr>
      </w:pPr>
      <w:r>
        <w:rPr>
          <w:sz w:val="22"/>
        </w:rPr>
        <w:t>En relación con las obligaciones de la compañía aseguradora, dispone el artículo 7 RDLeg 8/2004 que:</w:t>
      </w:r>
    </w:p>
    <w:p>
      <w:pPr>
        <w:pStyle w:val="8"/>
        <w:spacing w:before="159" w:line="252" w:lineRule="auto"/>
        <w:ind w:left="308" w:right="130" w:firstLine="850"/>
        <w:jc w:val="both"/>
      </w:pPr>
      <w:r>
        <w:t>“El asegurador, dentro del ámbito del aseguramiento</w:t>
      </w:r>
      <w:r>
        <w:rPr>
          <w:spacing w:val="-1"/>
        </w:rPr>
        <w:t xml:space="preserve"> </w:t>
      </w:r>
      <w:r>
        <w:t>obligatorio y con cargo al seguro de suscripción obligatoria, habrá de satisfacer al perjudicado el importe de los daños sufridos en su persona y en sus bienes. El perjudicado, o sus herederos, tendrán acción directa para exigirlo. Únicamente</w:t>
      </w:r>
      <w:r>
        <w:rPr>
          <w:spacing w:val="-2"/>
        </w:rPr>
        <w:t xml:space="preserve"> </w:t>
      </w:r>
      <w:r>
        <w:t>quedará</w:t>
      </w:r>
      <w:r>
        <w:rPr>
          <w:spacing w:val="-2"/>
        </w:rPr>
        <w:t xml:space="preserve"> </w:t>
      </w:r>
      <w:r>
        <w:t>exonerado</w:t>
      </w:r>
      <w:r>
        <w:rPr>
          <w:spacing w:val="-2"/>
        </w:rPr>
        <w:t xml:space="preserve"> </w:t>
      </w:r>
      <w:r>
        <w:t>de</w:t>
      </w:r>
      <w:r>
        <w:rPr>
          <w:spacing w:val="-2"/>
        </w:rPr>
        <w:t xml:space="preserve"> </w:t>
      </w:r>
      <w:r>
        <w:t>esta</w:t>
      </w:r>
      <w:r>
        <w:rPr>
          <w:spacing w:val="-2"/>
        </w:rPr>
        <w:t xml:space="preserve"> </w:t>
      </w:r>
      <w:r>
        <w:t>obligación</w:t>
      </w:r>
      <w:r>
        <w:rPr>
          <w:spacing w:val="-2"/>
        </w:rPr>
        <w:t xml:space="preserve"> </w:t>
      </w:r>
      <w:r>
        <w:t>si</w:t>
      </w:r>
      <w:r>
        <w:rPr>
          <w:spacing w:val="-1"/>
        </w:rPr>
        <w:t xml:space="preserve"> </w:t>
      </w:r>
      <w:r>
        <w:t>prueba</w:t>
      </w:r>
      <w:r>
        <w:rPr>
          <w:spacing w:val="-2"/>
        </w:rPr>
        <w:t xml:space="preserve"> </w:t>
      </w:r>
      <w:r>
        <w:t>que</w:t>
      </w:r>
      <w:r>
        <w:rPr>
          <w:spacing w:val="-2"/>
        </w:rPr>
        <w:t xml:space="preserve"> </w:t>
      </w:r>
      <w:r>
        <w:t>el</w:t>
      </w:r>
      <w:r>
        <w:rPr>
          <w:spacing w:val="-1"/>
        </w:rPr>
        <w:t xml:space="preserve"> </w:t>
      </w:r>
      <w:r>
        <w:t>hecho</w:t>
      </w:r>
      <w:r>
        <w:rPr>
          <w:spacing w:val="-2"/>
        </w:rPr>
        <w:t xml:space="preserve"> </w:t>
      </w:r>
      <w:r>
        <w:t>no</w:t>
      </w:r>
      <w:r>
        <w:rPr>
          <w:spacing w:val="-2"/>
        </w:rPr>
        <w:t xml:space="preserve"> </w:t>
      </w:r>
      <w:r>
        <w:t>da</w:t>
      </w:r>
      <w:r>
        <w:rPr>
          <w:spacing w:val="-2"/>
        </w:rPr>
        <w:t xml:space="preserve"> </w:t>
      </w:r>
      <w:r>
        <w:t>lugar</w:t>
      </w:r>
      <w:r>
        <w:rPr>
          <w:spacing w:val="-1"/>
        </w:rPr>
        <w:t xml:space="preserve"> </w:t>
      </w:r>
      <w:r>
        <w:t>a</w:t>
      </w:r>
      <w:r>
        <w:rPr>
          <w:spacing w:val="-2"/>
        </w:rPr>
        <w:t xml:space="preserve"> </w:t>
      </w:r>
      <w:r>
        <w:t>la</w:t>
      </w:r>
      <w:r>
        <w:rPr>
          <w:spacing w:val="-2"/>
        </w:rPr>
        <w:t xml:space="preserve"> </w:t>
      </w:r>
      <w:r>
        <w:t>exigencia de responsabilidad civil conforme al artículo 1.</w:t>
      </w:r>
    </w:p>
    <w:p>
      <w:pPr>
        <w:pStyle w:val="8"/>
        <w:spacing w:before="158" w:line="252" w:lineRule="auto"/>
        <w:ind w:left="308" w:right="132" w:firstLine="850"/>
        <w:jc w:val="both"/>
      </w:pPr>
      <w:r>
        <w:t>Prescribe por el transcurso de un año la acción directa para exigir al asegurador la satisfacción al perjudicado del importe de los daños sufridos por el perjudicado en su persona y en sus bienes.</w:t>
      </w:r>
    </w:p>
    <w:p>
      <w:pPr>
        <w:pStyle w:val="8"/>
        <w:spacing w:before="157" w:line="252" w:lineRule="auto"/>
        <w:ind w:left="308" w:right="133" w:firstLine="850"/>
        <w:jc w:val="both"/>
      </w:pPr>
      <w:r>
        <w:t>En todo caso, el asegurador deberá, hasta el límite cuantitativo del aseguramiento obligatorio, afianzar las responsabilidades civiles y abonar las pensiones que exigiera la autoridad judicial a los presuntos responsables asegurados, de acuerdo con lo establecido en los artículos 764 y 765 de la Ley de Enjuiciamiento Criminal.”</w:t>
      </w:r>
    </w:p>
    <w:p>
      <w:pPr>
        <w:spacing w:after="0" w:line="252" w:lineRule="auto"/>
        <w:jc w:val="both"/>
        <w:sectPr>
          <w:pgSz w:w="11910" w:h="16840"/>
          <w:pgMar w:top="1620" w:right="860" w:bottom="280" w:left="1680" w:header="720" w:footer="720" w:gutter="0"/>
          <w:cols w:space="720" w:num="1"/>
        </w:sectPr>
      </w:pPr>
    </w:p>
    <w:p>
      <w:pPr>
        <w:pStyle w:val="8"/>
        <w:spacing w:before="64" w:line="252" w:lineRule="auto"/>
        <w:ind w:left="308" w:right="127" w:firstLine="850"/>
        <w:jc w:val="both"/>
      </w:pPr>
      <w:r>
        <w:rPr>
          <w:i w:val="0"/>
        </w:rPr>
        <w:t>A continuación, señala el artículo 9 que “</w:t>
      </w:r>
      <w:r>
        <w:t>Si el asegurador incurriese en mora en el cumplimiento</w:t>
      </w:r>
      <w:r>
        <w:rPr>
          <w:spacing w:val="-2"/>
        </w:rPr>
        <w:t xml:space="preserve"> </w:t>
      </w:r>
      <w:r>
        <w:t>de</w:t>
      </w:r>
      <w:r>
        <w:rPr>
          <w:spacing w:val="-1"/>
        </w:rPr>
        <w:t xml:space="preserve"> </w:t>
      </w:r>
      <w:r>
        <w:t>la prestación</w:t>
      </w:r>
      <w:r>
        <w:rPr>
          <w:spacing w:val="-2"/>
        </w:rPr>
        <w:t xml:space="preserve"> </w:t>
      </w:r>
      <w:r>
        <w:t>en el seguro</w:t>
      </w:r>
      <w:r>
        <w:rPr>
          <w:spacing w:val="-2"/>
        </w:rPr>
        <w:t xml:space="preserve"> </w:t>
      </w:r>
      <w:r>
        <w:t>de responsabilidad</w:t>
      </w:r>
      <w:r>
        <w:rPr>
          <w:spacing w:val="-2"/>
        </w:rPr>
        <w:t xml:space="preserve"> </w:t>
      </w:r>
      <w:r>
        <w:t>civil</w:t>
      </w:r>
      <w:r>
        <w:rPr>
          <w:spacing w:val="-1"/>
        </w:rPr>
        <w:t xml:space="preserve"> </w:t>
      </w:r>
      <w:r>
        <w:t>para la cobertura</w:t>
      </w:r>
      <w:r>
        <w:rPr>
          <w:spacing w:val="-2"/>
        </w:rPr>
        <w:t xml:space="preserve"> </w:t>
      </w:r>
      <w:r>
        <w:t>de</w:t>
      </w:r>
      <w:r>
        <w:rPr>
          <w:spacing w:val="-1"/>
        </w:rPr>
        <w:t xml:space="preserve"> </w:t>
      </w:r>
      <w:r>
        <w:t>los</w:t>
      </w:r>
      <w:r>
        <w:rPr>
          <w:spacing w:val="-1"/>
        </w:rPr>
        <w:t xml:space="preserve"> </w:t>
      </w:r>
      <w:r>
        <w:t>daños y perjuicios causados a</w:t>
      </w:r>
      <w:r>
        <w:rPr>
          <w:spacing w:val="-1"/>
        </w:rPr>
        <w:t xml:space="preserve"> </w:t>
      </w:r>
      <w:r>
        <w:t>las personas o</w:t>
      </w:r>
      <w:r>
        <w:rPr>
          <w:spacing w:val="-1"/>
        </w:rPr>
        <w:t xml:space="preserve"> </w:t>
      </w:r>
      <w:r>
        <w:t>en</w:t>
      </w:r>
      <w:r>
        <w:rPr>
          <w:spacing w:val="-1"/>
        </w:rPr>
        <w:t xml:space="preserve"> </w:t>
      </w:r>
      <w:r>
        <w:t>los bienes con</w:t>
      </w:r>
      <w:r>
        <w:rPr>
          <w:spacing w:val="-1"/>
        </w:rPr>
        <w:t xml:space="preserve"> </w:t>
      </w:r>
      <w:r>
        <w:t>motivo</w:t>
      </w:r>
      <w:r>
        <w:rPr>
          <w:spacing w:val="-1"/>
        </w:rPr>
        <w:t xml:space="preserve"> </w:t>
      </w:r>
      <w:r>
        <w:t>de</w:t>
      </w:r>
      <w:r>
        <w:rPr>
          <w:spacing w:val="-1"/>
        </w:rPr>
        <w:t xml:space="preserve"> </w:t>
      </w:r>
      <w:r>
        <w:t>la</w:t>
      </w:r>
      <w:r>
        <w:rPr>
          <w:spacing w:val="-1"/>
        </w:rPr>
        <w:t xml:space="preserve"> </w:t>
      </w:r>
      <w:r>
        <w:t>circulación, la</w:t>
      </w:r>
      <w:r>
        <w:rPr>
          <w:spacing w:val="-1"/>
        </w:rPr>
        <w:t xml:space="preserve"> </w:t>
      </w:r>
      <w:r>
        <w:t>indemnización</w:t>
      </w:r>
      <w:r>
        <w:rPr>
          <w:spacing w:val="-1"/>
        </w:rPr>
        <w:t xml:space="preserve"> </w:t>
      </w:r>
      <w:r>
        <w:t>de daños y perjuicios debidos por el asegurador se regirá por lo dispuesto en el artículo 20 de la Ley 50/1980, de 8 de octubre, de Contrato de Seguro (…)”</w:t>
      </w:r>
    </w:p>
    <w:p>
      <w:pPr>
        <w:spacing w:before="158" w:line="249" w:lineRule="auto"/>
        <w:ind w:left="308" w:right="114" w:firstLine="850"/>
        <w:jc w:val="both"/>
        <w:rPr>
          <w:sz w:val="22"/>
        </w:rPr>
      </w:pPr>
      <w:r>
        <w:rPr>
          <w:sz w:val="22"/>
        </w:rPr>
        <w:t>Mientras, especifica el artículo 20 de la Ley 50/1980, de 8 de octubre, de Contrato de Seguro que:</w:t>
      </w:r>
    </w:p>
    <w:p>
      <w:pPr>
        <w:pStyle w:val="8"/>
        <w:spacing w:before="164" w:line="252" w:lineRule="auto"/>
        <w:ind w:left="308" w:right="137" w:firstLine="850"/>
        <w:jc w:val="both"/>
      </w:pPr>
      <w:r>
        <w:t>“Si el asegurador incurriere en mora en el cumplimiento de la prestación, la indemnización de daños y perjuicios, no obstante entenderse válidas las cláusulas contractuales que sean más beneficiosas para el asegurado, se ajustará a las siguientes reglas:</w:t>
      </w:r>
    </w:p>
    <w:p>
      <w:pPr>
        <w:pStyle w:val="10"/>
        <w:numPr>
          <w:ilvl w:val="0"/>
          <w:numId w:val="3"/>
        </w:numPr>
        <w:tabs>
          <w:tab w:val="left" w:pos="1321"/>
        </w:tabs>
        <w:spacing w:before="157" w:after="0" w:line="252" w:lineRule="auto"/>
        <w:ind w:left="308" w:right="134" w:firstLine="850"/>
        <w:jc w:val="both"/>
        <w:rPr>
          <w:i/>
          <w:sz w:val="22"/>
        </w:rPr>
      </w:pPr>
      <w:r>
        <w:rPr>
          <w:i/>
          <w:sz w:val="22"/>
        </w:rPr>
        <w:t>º Afectará, con carácter general, a la mora del asegurador respecto del tomador del seguro o asegurado y, con carácter particular, a la mora respecto del tercero perjudicado en el seguro de responsabilidad civil y del beneficiario en el seguro de vida.</w:t>
      </w:r>
    </w:p>
    <w:p>
      <w:pPr>
        <w:pStyle w:val="10"/>
        <w:numPr>
          <w:ilvl w:val="0"/>
          <w:numId w:val="3"/>
        </w:numPr>
        <w:tabs>
          <w:tab w:val="left" w:pos="1321"/>
        </w:tabs>
        <w:spacing w:before="159" w:after="0" w:line="252" w:lineRule="auto"/>
        <w:ind w:left="308" w:right="138" w:firstLine="850"/>
        <w:jc w:val="both"/>
        <w:rPr>
          <w:i/>
          <w:sz w:val="22"/>
        </w:rPr>
      </w:pPr>
      <w:r>
        <w:rPr>
          <w:i/>
          <w:sz w:val="22"/>
        </w:rPr>
        <w:t>º</w:t>
      </w:r>
      <w:r>
        <w:rPr>
          <w:i/>
          <w:spacing w:val="-2"/>
          <w:sz w:val="22"/>
        </w:rPr>
        <w:t xml:space="preserve"> </w:t>
      </w:r>
      <w:r>
        <w:rPr>
          <w:i/>
          <w:sz w:val="22"/>
        </w:rPr>
        <w:t>Será</w:t>
      </w:r>
      <w:r>
        <w:rPr>
          <w:i/>
          <w:spacing w:val="-2"/>
          <w:sz w:val="22"/>
        </w:rPr>
        <w:t xml:space="preserve"> </w:t>
      </w:r>
      <w:r>
        <w:rPr>
          <w:i/>
          <w:sz w:val="22"/>
        </w:rPr>
        <w:t>aplicable</w:t>
      </w:r>
      <w:r>
        <w:rPr>
          <w:i/>
          <w:spacing w:val="-2"/>
          <w:sz w:val="22"/>
        </w:rPr>
        <w:t xml:space="preserve"> </w:t>
      </w:r>
      <w:r>
        <w:rPr>
          <w:i/>
          <w:sz w:val="22"/>
        </w:rPr>
        <w:t>a</w:t>
      </w:r>
      <w:r>
        <w:rPr>
          <w:i/>
          <w:spacing w:val="-2"/>
          <w:sz w:val="22"/>
        </w:rPr>
        <w:t xml:space="preserve"> </w:t>
      </w:r>
      <w:r>
        <w:rPr>
          <w:i/>
          <w:sz w:val="22"/>
        </w:rPr>
        <w:t>la</w:t>
      </w:r>
      <w:r>
        <w:rPr>
          <w:i/>
          <w:spacing w:val="-2"/>
          <w:sz w:val="22"/>
        </w:rPr>
        <w:t xml:space="preserve"> </w:t>
      </w:r>
      <w:r>
        <w:rPr>
          <w:i/>
          <w:sz w:val="22"/>
        </w:rPr>
        <w:t>mora</w:t>
      </w:r>
      <w:r>
        <w:rPr>
          <w:i/>
          <w:spacing w:val="-2"/>
          <w:sz w:val="22"/>
        </w:rPr>
        <w:t xml:space="preserve"> </w:t>
      </w:r>
      <w:r>
        <w:rPr>
          <w:i/>
          <w:sz w:val="22"/>
        </w:rPr>
        <w:t>en</w:t>
      </w:r>
      <w:r>
        <w:rPr>
          <w:i/>
          <w:spacing w:val="-2"/>
          <w:sz w:val="22"/>
        </w:rPr>
        <w:t xml:space="preserve"> </w:t>
      </w:r>
      <w:r>
        <w:rPr>
          <w:i/>
          <w:sz w:val="22"/>
        </w:rPr>
        <w:t>la</w:t>
      </w:r>
      <w:r>
        <w:rPr>
          <w:i/>
          <w:spacing w:val="-2"/>
          <w:sz w:val="22"/>
        </w:rPr>
        <w:t xml:space="preserve"> </w:t>
      </w:r>
      <w:r>
        <w:rPr>
          <w:i/>
          <w:sz w:val="22"/>
        </w:rPr>
        <w:t>satisfacción</w:t>
      </w:r>
      <w:r>
        <w:rPr>
          <w:i/>
          <w:spacing w:val="-2"/>
          <w:sz w:val="22"/>
        </w:rPr>
        <w:t xml:space="preserve"> </w:t>
      </w:r>
      <w:r>
        <w:rPr>
          <w:i/>
          <w:sz w:val="22"/>
        </w:rPr>
        <w:t>de</w:t>
      </w:r>
      <w:r>
        <w:rPr>
          <w:i/>
          <w:spacing w:val="-2"/>
          <w:sz w:val="22"/>
        </w:rPr>
        <w:t xml:space="preserve"> </w:t>
      </w:r>
      <w:r>
        <w:rPr>
          <w:i/>
          <w:sz w:val="22"/>
        </w:rPr>
        <w:t>la</w:t>
      </w:r>
      <w:r>
        <w:rPr>
          <w:i/>
          <w:spacing w:val="-2"/>
          <w:sz w:val="22"/>
        </w:rPr>
        <w:t xml:space="preserve"> </w:t>
      </w:r>
      <w:r>
        <w:rPr>
          <w:i/>
          <w:sz w:val="22"/>
        </w:rPr>
        <w:t>indemnización,</w:t>
      </w:r>
      <w:r>
        <w:rPr>
          <w:i/>
          <w:spacing w:val="-1"/>
          <w:sz w:val="22"/>
        </w:rPr>
        <w:t xml:space="preserve"> </w:t>
      </w:r>
      <w:r>
        <w:rPr>
          <w:i/>
          <w:sz w:val="22"/>
        </w:rPr>
        <w:t>mediante</w:t>
      </w:r>
      <w:r>
        <w:rPr>
          <w:i/>
          <w:spacing w:val="-2"/>
          <w:sz w:val="22"/>
        </w:rPr>
        <w:t xml:space="preserve"> </w:t>
      </w:r>
      <w:r>
        <w:rPr>
          <w:i/>
          <w:sz w:val="22"/>
        </w:rPr>
        <w:t>pago</w:t>
      </w:r>
      <w:r>
        <w:rPr>
          <w:i/>
          <w:spacing w:val="-2"/>
          <w:sz w:val="22"/>
        </w:rPr>
        <w:t xml:space="preserve"> </w:t>
      </w:r>
      <w:r>
        <w:rPr>
          <w:i/>
          <w:sz w:val="22"/>
        </w:rPr>
        <w:t>o</w:t>
      </w:r>
      <w:r>
        <w:rPr>
          <w:i/>
          <w:spacing w:val="-2"/>
          <w:sz w:val="22"/>
        </w:rPr>
        <w:t xml:space="preserve"> </w:t>
      </w:r>
      <w:r>
        <w:rPr>
          <w:i/>
          <w:sz w:val="22"/>
        </w:rPr>
        <w:t>por</w:t>
      </w:r>
      <w:r>
        <w:rPr>
          <w:i/>
          <w:spacing w:val="-1"/>
          <w:sz w:val="22"/>
        </w:rPr>
        <w:t xml:space="preserve"> </w:t>
      </w:r>
      <w:r>
        <w:rPr>
          <w:i/>
          <w:sz w:val="22"/>
        </w:rPr>
        <w:t>la reparación o reposición del objeto siniestrado, y también a la mora en el pago del importe mínimo de lo que el asegurador pueda deber.</w:t>
      </w:r>
    </w:p>
    <w:p>
      <w:pPr>
        <w:pStyle w:val="10"/>
        <w:numPr>
          <w:ilvl w:val="0"/>
          <w:numId w:val="3"/>
        </w:numPr>
        <w:tabs>
          <w:tab w:val="left" w:pos="1321"/>
        </w:tabs>
        <w:spacing w:before="157" w:after="0" w:line="252" w:lineRule="auto"/>
        <w:ind w:left="308" w:right="130" w:firstLine="850"/>
        <w:jc w:val="both"/>
        <w:rPr>
          <w:i/>
          <w:sz w:val="22"/>
        </w:rPr>
      </w:pPr>
      <w:r>
        <w:rPr>
          <w:i/>
          <w:sz w:val="22"/>
        </w:rPr>
        <w:t>º Se entenderá que el asegurador incurre en mora cuando no hubiere cumplido su prestación</w:t>
      </w:r>
      <w:r>
        <w:rPr>
          <w:i/>
          <w:spacing w:val="-5"/>
          <w:sz w:val="22"/>
        </w:rPr>
        <w:t xml:space="preserve"> </w:t>
      </w:r>
      <w:r>
        <w:rPr>
          <w:i/>
          <w:sz w:val="22"/>
        </w:rPr>
        <w:t>en</w:t>
      </w:r>
      <w:r>
        <w:rPr>
          <w:i/>
          <w:spacing w:val="-7"/>
          <w:sz w:val="22"/>
        </w:rPr>
        <w:t xml:space="preserve"> </w:t>
      </w:r>
      <w:r>
        <w:rPr>
          <w:i/>
          <w:sz w:val="22"/>
        </w:rPr>
        <w:t>el</w:t>
      </w:r>
      <w:r>
        <w:rPr>
          <w:i/>
          <w:spacing w:val="-6"/>
          <w:sz w:val="22"/>
        </w:rPr>
        <w:t xml:space="preserve"> </w:t>
      </w:r>
      <w:r>
        <w:rPr>
          <w:i/>
          <w:sz w:val="22"/>
        </w:rPr>
        <w:t>plazo</w:t>
      </w:r>
      <w:r>
        <w:rPr>
          <w:i/>
          <w:spacing w:val="-5"/>
          <w:sz w:val="22"/>
        </w:rPr>
        <w:t xml:space="preserve"> </w:t>
      </w:r>
      <w:r>
        <w:rPr>
          <w:i/>
          <w:sz w:val="22"/>
        </w:rPr>
        <w:t>de</w:t>
      </w:r>
      <w:r>
        <w:rPr>
          <w:i/>
          <w:spacing w:val="-7"/>
          <w:sz w:val="22"/>
        </w:rPr>
        <w:t xml:space="preserve"> </w:t>
      </w:r>
      <w:r>
        <w:rPr>
          <w:i/>
          <w:sz w:val="22"/>
        </w:rPr>
        <w:t>tres</w:t>
      </w:r>
      <w:r>
        <w:rPr>
          <w:i/>
          <w:spacing w:val="-4"/>
          <w:sz w:val="22"/>
        </w:rPr>
        <w:t xml:space="preserve"> </w:t>
      </w:r>
      <w:r>
        <w:rPr>
          <w:i/>
          <w:sz w:val="22"/>
        </w:rPr>
        <w:t>meses</w:t>
      </w:r>
      <w:r>
        <w:rPr>
          <w:i/>
          <w:spacing w:val="-4"/>
          <w:sz w:val="22"/>
        </w:rPr>
        <w:t xml:space="preserve"> </w:t>
      </w:r>
      <w:r>
        <w:rPr>
          <w:i/>
          <w:sz w:val="22"/>
        </w:rPr>
        <w:t>desde</w:t>
      </w:r>
      <w:r>
        <w:rPr>
          <w:i/>
          <w:spacing w:val="-5"/>
          <w:sz w:val="22"/>
        </w:rPr>
        <w:t xml:space="preserve"> </w:t>
      </w:r>
      <w:r>
        <w:rPr>
          <w:i/>
          <w:sz w:val="22"/>
        </w:rPr>
        <w:t>la</w:t>
      </w:r>
      <w:r>
        <w:rPr>
          <w:i/>
          <w:spacing w:val="-7"/>
          <w:sz w:val="22"/>
        </w:rPr>
        <w:t xml:space="preserve"> </w:t>
      </w:r>
      <w:r>
        <w:rPr>
          <w:i/>
          <w:sz w:val="22"/>
        </w:rPr>
        <w:t>producción</w:t>
      </w:r>
      <w:r>
        <w:rPr>
          <w:i/>
          <w:spacing w:val="-5"/>
          <w:sz w:val="22"/>
        </w:rPr>
        <w:t xml:space="preserve"> </w:t>
      </w:r>
      <w:r>
        <w:rPr>
          <w:i/>
          <w:sz w:val="22"/>
        </w:rPr>
        <w:t>del</w:t>
      </w:r>
      <w:r>
        <w:rPr>
          <w:i/>
          <w:spacing w:val="-6"/>
          <w:sz w:val="22"/>
        </w:rPr>
        <w:t xml:space="preserve"> </w:t>
      </w:r>
      <w:r>
        <w:rPr>
          <w:i/>
          <w:sz w:val="22"/>
        </w:rPr>
        <w:t>siniestro</w:t>
      </w:r>
      <w:r>
        <w:rPr>
          <w:i/>
          <w:spacing w:val="-5"/>
          <w:sz w:val="22"/>
        </w:rPr>
        <w:t xml:space="preserve"> </w:t>
      </w:r>
      <w:r>
        <w:rPr>
          <w:i/>
          <w:sz w:val="22"/>
        </w:rPr>
        <w:t>o</w:t>
      </w:r>
      <w:r>
        <w:rPr>
          <w:i/>
          <w:spacing w:val="-7"/>
          <w:sz w:val="22"/>
        </w:rPr>
        <w:t xml:space="preserve"> </w:t>
      </w:r>
      <w:r>
        <w:rPr>
          <w:i/>
          <w:sz w:val="22"/>
        </w:rPr>
        <w:t>no</w:t>
      </w:r>
      <w:r>
        <w:rPr>
          <w:i/>
          <w:spacing w:val="-5"/>
          <w:sz w:val="22"/>
        </w:rPr>
        <w:t xml:space="preserve"> </w:t>
      </w:r>
      <w:r>
        <w:rPr>
          <w:i/>
          <w:sz w:val="22"/>
        </w:rPr>
        <w:t>hubiere</w:t>
      </w:r>
      <w:r>
        <w:rPr>
          <w:i/>
          <w:spacing w:val="-7"/>
          <w:sz w:val="22"/>
        </w:rPr>
        <w:t xml:space="preserve"> </w:t>
      </w:r>
      <w:r>
        <w:rPr>
          <w:i/>
          <w:sz w:val="22"/>
        </w:rPr>
        <w:t>procedido</w:t>
      </w:r>
      <w:r>
        <w:rPr>
          <w:i/>
          <w:spacing w:val="-5"/>
          <w:sz w:val="22"/>
        </w:rPr>
        <w:t xml:space="preserve"> </w:t>
      </w:r>
      <w:r>
        <w:rPr>
          <w:i/>
          <w:sz w:val="22"/>
        </w:rPr>
        <w:t>al</w:t>
      </w:r>
      <w:r>
        <w:rPr>
          <w:i/>
          <w:spacing w:val="-6"/>
          <w:sz w:val="22"/>
        </w:rPr>
        <w:t xml:space="preserve"> </w:t>
      </w:r>
      <w:r>
        <w:rPr>
          <w:i/>
          <w:sz w:val="22"/>
        </w:rPr>
        <w:t>pago del importe mínimo de lo que pueda deber dentro de los cuarenta días a partir de la recepción de la declaración del siniestro.</w:t>
      </w:r>
    </w:p>
    <w:p>
      <w:pPr>
        <w:pStyle w:val="10"/>
        <w:numPr>
          <w:ilvl w:val="0"/>
          <w:numId w:val="3"/>
        </w:numPr>
        <w:tabs>
          <w:tab w:val="left" w:pos="1321"/>
        </w:tabs>
        <w:spacing w:before="158" w:after="0" w:line="252" w:lineRule="auto"/>
        <w:ind w:left="308" w:right="143" w:firstLine="850"/>
        <w:jc w:val="both"/>
        <w:rPr>
          <w:i/>
          <w:sz w:val="22"/>
        </w:rPr>
      </w:pPr>
      <w:r>
        <w:rPr>
          <w:i/>
          <w:sz w:val="22"/>
        </w:rPr>
        <w:t>º</w:t>
      </w:r>
      <w:r>
        <w:rPr>
          <w:i/>
          <w:spacing w:val="-1"/>
          <w:sz w:val="22"/>
        </w:rPr>
        <w:t xml:space="preserve"> </w:t>
      </w:r>
      <w:r>
        <w:rPr>
          <w:i/>
          <w:sz w:val="22"/>
        </w:rPr>
        <w:t>La indemnización</w:t>
      </w:r>
      <w:r>
        <w:rPr>
          <w:i/>
          <w:spacing w:val="-1"/>
          <w:sz w:val="22"/>
        </w:rPr>
        <w:t xml:space="preserve"> </w:t>
      </w:r>
      <w:r>
        <w:rPr>
          <w:i/>
          <w:sz w:val="22"/>
        </w:rPr>
        <w:t>por mora</w:t>
      </w:r>
      <w:r>
        <w:rPr>
          <w:i/>
          <w:spacing w:val="-1"/>
          <w:sz w:val="22"/>
        </w:rPr>
        <w:t xml:space="preserve"> </w:t>
      </w:r>
      <w:r>
        <w:rPr>
          <w:i/>
          <w:sz w:val="22"/>
        </w:rPr>
        <w:t>se</w:t>
      </w:r>
      <w:r>
        <w:rPr>
          <w:i/>
          <w:spacing w:val="-1"/>
          <w:sz w:val="22"/>
        </w:rPr>
        <w:t xml:space="preserve"> </w:t>
      </w:r>
      <w:r>
        <w:rPr>
          <w:i/>
          <w:sz w:val="22"/>
        </w:rPr>
        <w:t>impondrá</w:t>
      </w:r>
      <w:r>
        <w:rPr>
          <w:i/>
          <w:spacing w:val="-1"/>
          <w:sz w:val="22"/>
        </w:rPr>
        <w:t xml:space="preserve"> </w:t>
      </w:r>
      <w:r>
        <w:rPr>
          <w:i/>
          <w:sz w:val="22"/>
        </w:rPr>
        <w:t>de</w:t>
      </w:r>
      <w:r>
        <w:rPr>
          <w:i/>
          <w:spacing w:val="-1"/>
          <w:sz w:val="22"/>
        </w:rPr>
        <w:t xml:space="preserve"> </w:t>
      </w:r>
      <w:r>
        <w:rPr>
          <w:i/>
          <w:sz w:val="22"/>
        </w:rPr>
        <w:t>oficio</w:t>
      </w:r>
      <w:r>
        <w:rPr>
          <w:i/>
          <w:spacing w:val="-1"/>
          <w:sz w:val="22"/>
        </w:rPr>
        <w:t xml:space="preserve"> </w:t>
      </w:r>
      <w:r>
        <w:rPr>
          <w:i/>
          <w:sz w:val="22"/>
        </w:rPr>
        <w:t>por el</w:t>
      </w:r>
      <w:r>
        <w:rPr>
          <w:i/>
          <w:spacing w:val="-2"/>
          <w:sz w:val="22"/>
        </w:rPr>
        <w:t xml:space="preserve"> </w:t>
      </w:r>
      <w:r>
        <w:rPr>
          <w:i/>
          <w:sz w:val="22"/>
        </w:rPr>
        <w:t>órgano</w:t>
      </w:r>
      <w:r>
        <w:rPr>
          <w:i/>
          <w:spacing w:val="-1"/>
          <w:sz w:val="22"/>
        </w:rPr>
        <w:t xml:space="preserve"> </w:t>
      </w:r>
      <w:r>
        <w:rPr>
          <w:i/>
          <w:sz w:val="22"/>
        </w:rPr>
        <w:t>judicial y consistirá</w:t>
      </w:r>
      <w:r>
        <w:rPr>
          <w:i/>
          <w:spacing w:val="-1"/>
          <w:sz w:val="22"/>
        </w:rPr>
        <w:t xml:space="preserve"> </w:t>
      </w:r>
      <w:r>
        <w:rPr>
          <w:i/>
          <w:sz w:val="22"/>
        </w:rPr>
        <w:t>en el pago de un interés anual igual al del interés legal del dinero vigente en el momento en que se devengue, incrementado en el 50 por 100; estos intereses se considerarán producidos por días, sin necesidad de reclamación judicial.</w:t>
      </w:r>
    </w:p>
    <w:p>
      <w:pPr>
        <w:pStyle w:val="8"/>
        <w:spacing w:before="157" w:line="252" w:lineRule="auto"/>
        <w:ind w:left="308" w:right="138" w:firstLine="850"/>
        <w:jc w:val="both"/>
      </w:pPr>
      <w:r>
        <w:t>No obstante, transcurridos dos años desde la producción del siniestro, el interés anual no podrá ser inferior al 20 por 100.</w:t>
      </w:r>
    </w:p>
    <w:p>
      <w:pPr>
        <w:pStyle w:val="10"/>
        <w:numPr>
          <w:ilvl w:val="0"/>
          <w:numId w:val="3"/>
        </w:numPr>
        <w:tabs>
          <w:tab w:val="left" w:pos="1321"/>
        </w:tabs>
        <w:spacing w:before="159" w:after="0" w:line="252" w:lineRule="auto"/>
        <w:ind w:left="308" w:right="139" w:firstLine="850"/>
        <w:jc w:val="both"/>
        <w:rPr>
          <w:i/>
          <w:sz w:val="22"/>
        </w:rPr>
      </w:pPr>
      <w:r>
        <w:rPr>
          <w:i/>
          <w:sz w:val="22"/>
        </w:rPr>
        <w:t>º En la reparación o reposición del objeto siniestrado la base inicial de cálculo de los intereses será el importe líquido de tal reparación o reposición, sin que la falta de liquidez impida que comiencen a devengarse intereses en la fecha a que se refiere el apartado 6.º subsiguiente. En los</w:t>
      </w:r>
      <w:r>
        <w:rPr>
          <w:i/>
          <w:spacing w:val="-1"/>
          <w:sz w:val="22"/>
        </w:rPr>
        <w:t xml:space="preserve"> </w:t>
      </w:r>
      <w:r>
        <w:rPr>
          <w:i/>
          <w:sz w:val="22"/>
        </w:rPr>
        <w:t>demás</w:t>
      </w:r>
      <w:r>
        <w:rPr>
          <w:i/>
          <w:spacing w:val="-3"/>
          <w:sz w:val="22"/>
        </w:rPr>
        <w:t xml:space="preserve"> </w:t>
      </w:r>
      <w:r>
        <w:rPr>
          <w:i/>
          <w:sz w:val="22"/>
        </w:rPr>
        <w:t>casos</w:t>
      </w:r>
      <w:r>
        <w:rPr>
          <w:i/>
          <w:spacing w:val="-3"/>
          <w:sz w:val="22"/>
        </w:rPr>
        <w:t xml:space="preserve"> </w:t>
      </w:r>
      <w:r>
        <w:rPr>
          <w:i/>
          <w:sz w:val="22"/>
        </w:rPr>
        <w:t>será</w:t>
      </w:r>
      <w:r>
        <w:rPr>
          <w:i/>
          <w:spacing w:val="-4"/>
          <w:sz w:val="22"/>
        </w:rPr>
        <w:t xml:space="preserve"> </w:t>
      </w:r>
      <w:r>
        <w:rPr>
          <w:i/>
          <w:sz w:val="22"/>
        </w:rPr>
        <w:t>base</w:t>
      </w:r>
      <w:r>
        <w:rPr>
          <w:i/>
          <w:spacing w:val="-4"/>
          <w:sz w:val="22"/>
        </w:rPr>
        <w:t xml:space="preserve"> </w:t>
      </w:r>
      <w:r>
        <w:rPr>
          <w:i/>
          <w:sz w:val="22"/>
        </w:rPr>
        <w:t>inicial</w:t>
      </w:r>
      <w:r>
        <w:rPr>
          <w:i/>
          <w:spacing w:val="-3"/>
          <w:sz w:val="22"/>
        </w:rPr>
        <w:t xml:space="preserve"> </w:t>
      </w:r>
      <w:r>
        <w:rPr>
          <w:i/>
          <w:sz w:val="22"/>
        </w:rPr>
        <w:t>de</w:t>
      </w:r>
      <w:r>
        <w:rPr>
          <w:i/>
          <w:spacing w:val="-4"/>
          <w:sz w:val="22"/>
        </w:rPr>
        <w:t xml:space="preserve"> </w:t>
      </w:r>
      <w:r>
        <w:rPr>
          <w:i/>
          <w:sz w:val="22"/>
        </w:rPr>
        <w:t>cálculo</w:t>
      </w:r>
      <w:r>
        <w:rPr>
          <w:i/>
          <w:spacing w:val="-2"/>
          <w:sz w:val="22"/>
        </w:rPr>
        <w:t xml:space="preserve"> </w:t>
      </w:r>
      <w:r>
        <w:rPr>
          <w:i/>
          <w:sz w:val="22"/>
        </w:rPr>
        <w:t>la</w:t>
      </w:r>
      <w:r>
        <w:rPr>
          <w:i/>
          <w:spacing w:val="-2"/>
          <w:sz w:val="22"/>
        </w:rPr>
        <w:t xml:space="preserve"> </w:t>
      </w:r>
      <w:r>
        <w:rPr>
          <w:i/>
          <w:sz w:val="22"/>
        </w:rPr>
        <w:t>indemnización</w:t>
      </w:r>
      <w:r>
        <w:rPr>
          <w:i/>
          <w:spacing w:val="-4"/>
          <w:sz w:val="22"/>
        </w:rPr>
        <w:t xml:space="preserve"> </w:t>
      </w:r>
      <w:r>
        <w:rPr>
          <w:i/>
          <w:sz w:val="22"/>
        </w:rPr>
        <w:t>debida,</w:t>
      </w:r>
      <w:r>
        <w:rPr>
          <w:i/>
          <w:spacing w:val="-3"/>
          <w:sz w:val="22"/>
        </w:rPr>
        <w:t xml:space="preserve"> </w:t>
      </w:r>
      <w:r>
        <w:rPr>
          <w:i/>
          <w:sz w:val="22"/>
        </w:rPr>
        <w:t>o</w:t>
      </w:r>
      <w:r>
        <w:rPr>
          <w:i/>
          <w:spacing w:val="-2"/>
          <w:sz w:val="22"/>
        </w:rPr>
        <w:t xml:space="preserve"> </w:t>
      </w:r>
      <w:r>
        <w:rPr>
          <w:i/>
          <w:sz w:val="22"/>
        </w:rPr>
        <w:t>bien</w:t>
      </w:r>
      <w:r>
        <w:rPr>
          <w:i/>
          <w:spacing w:val="-2"/>
          <w:sz w:val="22"/>
        </w:rPr>
        <w:t xml:space="preserve"> </w:t>
      </w:r>
      <w:r>
        <w:rPr>
          <w:i/>
          <w:sz w:val="22"/>
        </w:rPr>
        <w:t>el</w:t>
      </w:r>
      <w:r>
        <w:rPr>
          <w:i/>
          <w:spacing w:val="-1"/>
          <w:sz w:val="22"/>
        </w:rPr>
        <w:t xml:space="preserve"> </w:t>
      </w:r>
      <w:r>
        <w:rPr>
          <w:i/>
          <w:sz w:val="22"/>
        </w:rPr>
        <w:t>importe</w:t>
      </w:r>
      <w:r>
        <w:rPr>
          <w:i/>
          <w:spacing w:val="-2"/>
          <w:sz w:val="22"/>
        </w:rPr>
        <w:t xml:space="preserve"> </w:t>
      </w:r>
      <w:r>
        <w:rPr>
          <w:i/>
          <w:sz w:val="22"/>
        </w:rPr>
        <w:t>mínimo</w:t>
      </w:r>
      <w:r>
        <w:rPr>
          <w:i/>
          <w:spacing w:val="-2"/>
          <w:sz w:val="22"/>
        </w:rPr>
        <w:t xml:space="preserve"> </w:t>
      </w:r>
      <w:r>
        <w:rPr>
          <w:i/>
          <w:sz w:val="22"/>
        </w:rPr>
        <w:t>de</w:t>
      </w:r>
      <w:r>
        <w:rPr>
          <w:i/>
          <w:spacing w:val="-4"/>
          <w:sz w:val="22"/>
        </w:rPr>
        <w:t xml:space="preserve"> </w:t>
      </w:r>
      <w:r>
        <w:rPr>
          <w:i/>
          <w:sz w:val="22"/>
        </w:rPr>
        <w:t>lo que el asegurador pueda deber.</w:t>
      </w:r>
    </w:p>
    <w:p>
      <w:pPr>
        <w:pStyle w:val="10"/>
        <w:numPr>
          <w:ilvl w:val="0"/>
          <w:numId w:val="3"/>
        </w:numPr>
        <w:tabs>
          <w:tab w:val="left" w:pos="1321"/>
        </w:tabs>
        <w:spacing w:before="158" w:after="0" w:line="252" w:lineRule="auto"/>
        <w:ind w:left="308" w:right="136" w:firstLine="850"/>
        <w:jc w:val="both"/>
        <w:rPr>
          <w:i/>
          <w:sz w:val="22"/>
        </w:rPr>
      </w:pPr>
      <w:r>
        <w:rPr>
          <w:i/>
          <w:sz w:val="22"/>
        </w:rPr>
        <w:t>º Será término inicial del cómputo de dichos intereses la fecha del siniestro.No obstante, si</w:t>
      </w:r>
      <w:r>
        <w:rPr>
          <w:i/>
          <w:spacing w:val="-2"/>
          <w:sz w:val="22"/>
        </w:rPr>
        <w:t xml:space="preserve"> </w:t>
      </w:r>
      <w:r>
        <w:rPr>
          <w:i/>
          <w:sz w:val="22"/>
        </w:rPr>
        <w:t>por</w:t>
      </w:r>
      <w:r>
        <w:rPr>
          <w:i/>
          <w:spacing w:val="-4"/>
          <w:sz w:val="22"/>
        </w:rPr>
        <w:t xml:space="preserve"> </w:t>
      </w:r>
      <w:r>
        <w:rPr>
          <w:i/>
          <w:sz w:val="22"/>
        </w:rPr>
        <w:t>el</w:t>
      </w:r>
      <w:r>
        <w:rPr>
          <w:i/>
          <w:spacing w:val="-4"/>
          <w:sz w:val="22"/>
        </w:rPr>
        <w:t xml:space="preserve"> </w:t>
      </w:r>
      <w:r>
        <w:rPr>
          <w:i/>
          <w:sz w:val="22"/>
        </w:rPr>
        <w:t>tomador</w:t>
      </w:r>
      <w:r>
        <w:rPr>
          <w:i/>
          <w:spacing w:val="-4"/>
          <w:sz w:val="22"/>
        </w:rPr>
        <w:t xml:space="preserve"> </w:t>
      </w:r>
      <w:r>
        <w:rPr>
          <w:i/>
          <w:sz w:val="22"/>
        </w:rPr>
        <w:t>del</w:t>
      </w:r>
      <w:r>
        <w:rPr>
          <w:i/>
          <w:spacing w:val="-4"/>
          <w:sz w:val="22"/>
        </w:rPr>
        <w:t xml:space="preserve"> </w:t>
      </w:r>
      <w:r>
        <w:rPr>
          <w:i/>
          <w:sz w:val="22"/>
        </w:rPr>
        <w:t>seguro,</w:t>
      </w:r>
      <w:r>
        <w:rPr>
          <w:i/>
          <w:spacing w:val="-2"/>
          <w:sz w:val="22"/>
        </w:rPr>
        <w:t xml:space="preserve"> </w:t>
      </w:r>
      <w:r>
        <w:rPr>
          <w:i/>
          <w:sz w:val="22"/>
        </w:rPr>
        <w:t>el</w:t>
      </w:r>
      <w:r>
        <w:rPr>
          <w:i/>
          <w:spacing w:val="-2"/>
          <w:sz w:val="22"/>
        </w:rPr>
        <w:t xml:space="preserve"> </w:t>
      </w:r>
      <w:r>
        <w:rPr>
          <w:i/>
          <w:sz w:val="22"/>
        </w:rPr>
        <w:t>asegurado</w:t>
      </w:r>
      <w:r>
        <w:rPr>
          <w:i/>
          <w:spacing w:val="-3"/>
          <w:sz w:val="22"/>
        </w:rPr>
        <w:t xml:space="preserve"> </w:t>
      </w:r>
      <w:r>
        <w:rPr>
          <w:i/>
          <w:sz w:val="22"/>
        </w:rPr>
        <w:t>o</w:t>
      </w:r>
      <w:r>
        <w:rPr>
          <w:i/>
          <w:spacing w:val="-5"/>
          <w:sz w:val="22"/>
        </w:rPr>
        <w:t xml:space="preserve"> </w:t>
      </w:r>
      <w:r>
        <w:rPr>
          <w:i/>
          <w:sz w:val="22"/>
        </w:rPr>
        <w:t>el</w:t>
      </w:r>
      <w:r>
        <w:rPr>
          <w:i/>
          <w:spacing w:val="-4"/>
          <w:sz w:val="22"/>
        </w:rPr>
        <w:t xml:space="preserve"> </w:t>
      </w:r>
      <w:r>
        <w:rPr>
          <w:i/>
          <w:sz w:val="22"/>
        </w:rPr>
        <w:t>beneficiario</w:t>
      </w:r>
      <w:r>
        <w:rPr>
          <w:i/>
          <w:spacing w:val="-5"/>
          <w:sz w:val="22"/>
        </w:rPr>
        <w:t xml:space="preserve"> </w:t>
      </w:r>
      <w:r>
        <w:rPr>
          <w:i/>
          <w:sz w:val="22"/>
        </w:rPr>
        <w:t>no</w:t>
      </w:r>
      <w:r>
        <w:rPr>
          <w:i/>
          <w:spacing w:val="-3"/>
          <w:sz w:val="22"/>
        </w:rPr>
        <w:t xml:space="preserve"> </w:t>
      </w:r>
      <w:r>
        <w:rPr>
          <w:i/>
          <w:sz w:val="22"/>
        </w:rPr>
        <w:t>se</w:t>
      </w:r>
      <w:r>
        <w:rPr>
          <w:i/>
          <w:spacing w:val="-3"/>
          <w:sz w:val="22"/>
        </w:rPr>
        <w:t xml:space="preserve"> </w:t>
      </w:r>
      <w:r>
        <w:rPr>
          <w:i/>
          <w:sz w:val="22"/>
        </w:rPr>
        <w:t>ha</w:t>
      </w:r>
      <w:r>
        <w:rPr>
          <w:i/>
          <w:spacing w:val="-5"/>
          <w:sz w:val="22"/>
        </w:rPr>
        <w:t xml:space="preserve"> </w:t>
      </w:r>
      <w:r>
        <w:rPr>
          <w:i/>
          <w:sz w:val="22"/>
        </w:rPr>
        <w:t>cumplido</w:t>
      </w:r>
      <w:r>
        <w:rPr>
          <w:i/>
          <w:spacing w:val="-5"/>
          <w:sz w:val="22"/>
        </w:rPr>
        <w:t xml:space="preserve"> </w:t>
      </w:r>
      <w:r>
        <w:rPr>
          <w:i/>
          <w:sz w:val="22"/>
        </w:rPr>
        <w:t>el</w:t>
      </w:r>
      <w:r>
        <w:rPr>
          <w:i/>
          <w:spacing w:val="-4"/>
          <w:sz w:val="22"/>
        </w:rPr>
        <w:t xml:space="preserve"> </w:t>
      </w:r>
      <w:r>
        <w:rPr>
          <w:i/>
          <w:sz w:val="22"/>
        </w:rPr>
        <w:t>deber</w:t>
      </w:r>
      <w:r>
        <w:rPr>
          <w:i/>
          <w:spacing w:val="-4"/>
          <w:sz w:val="22"/>
        </w:rPr>
        <w:t xml:space="preserve"> </w:t>
      </w:r>
      <w:r>
        <w:rPr>
          <w:i/>
          <w:sz w:val="22"/>
        </w:rPr>
        <w:t>de</w:t>
      </w:r>
      <w:r>
        <w:rPr>
          <w:i/>
          <w:spacing w:val="-5"/>
          <w:sz w:val="22"/>
        </w:rPr>
        <w:t xml:space="preserve"> </w:t>
      </w:r>
      <w:r>
        <w:rPr>
          <w:i/>
          <w:sz w:val="22"/>
        </w:rPr>
        <w:t>comunicar el siniestro dentro del plazo fijado en la póliza o, subsidiariamente, en el de siete días de haberlo conocido, el término inicial del cómputo será el día de la comunicación del siniestro.</w:t>
      </w:r>
    </w:p>
    <w:p>
      <w:pPr>
        <w:pStyle w:val="8"/>
        <w:spacing w:before="157" w:line="252" w:lineRule="auto"/>
        <w:ind w:left="308" w:right="133" w:firstLine="850"/>
        <w:jc w:val="both"/>
      </w:pPr>
      <w:r>
        <w:t>Respecto</w:t>
      </w:r>
      <w:r>
        <w:rPr>
          <w:spacing w:val="-5"/>
        </w:rPr>
        <w:t xml:space="preserve"> </w:t>
      </w:r>
      <w:r>
        <w:t>del</w:t>
      </w:r>
      <w:r>
        <w:rPr>
          <w:spacing w:val="-4"/>
        </w:rPr>
        <w:t xml:space="preserve"> </w:t>
      </w:r>
      <w:r>
        <w:t>tercero</w:t>
      </w:r>
      <w:r>
        <w:rPr>
          <w:spacing w:val="-5"/>
        </w:rPr>
        <w:t xml:space="preserve"> </w:t>
      </w:r>
      <w:r>
        <w:t>perjudicado</w:t>
      </w:r>
      <w:r>
        <w:rPr>
          <w:spacing w:val="-5"/>
        </w:rPr>
        <w:t xml:space="preserve"> </w:t>
      </w:r>
      <w:r>
        <w:t>o</w:t>
      </w:r>
      <w:r>
        <w:rPr>
          <w:spacing w:val="-5"/>
        </w:rPr>
        <w:t xml:space="preserve"> </w:t>
      </w:r>
      <w:r>
        <w:t>sus</w:t>
      </w:r>
      <w:r>
        <w:rPr>
          <w:spacing w:val="-4"/>
        </w:rPr>
        <w:t xml:space="preserve"> </w:t>
      </w:r>
      <w:r>
        <w:t>herederos</w:t>
      </w:r>
      <w:r>
        <w:rPr>
          <w:spacing w:val="-4"/>
        </w:rPr>
        <w:t xml:space="preserve"> </w:t>
      </w:r>
      <w:r>
        <w:t>lo</w:t>
      </w:r>
      <w:r>
        <w:rPr>
          <w:spacing w:val="-5"/>
        </w:rPr>
        <w:t xml:space="preserve"> </w:t>
      </w:r>
      <w:r>
        <w:t>dispuesto</w:t>
      </w:r>
      <w:r>
        <w:rPr>
          <w:spacing w:val="-5"/>
        </w:rPr>
        <w:t xml:space="preserve"> </w:t>
      </w:r>
      <w:r>
        <w:t>en</w:t>
      </w:r>
      <w:r>
        <w:rPr>
          <w:spacing w:val="-5"/>
        </w:rPr>
        <w:t xml:space="preserve"> </w:t>
      </w:r>
      <w:r>
        <w:t>el</w:t>
      </w:r>
      <w:r>
        <w:rPr>
          <w:spacing w:val="-4"/>
        </w:rPr>
        <w:t xml:space="preserve"> </w:t>
      </w:r>
      <w:r>
        <w:t>párrafo</w:t>
      </w:r>
      <w:r>
        <w:rPr>
          <w:spacing w:val="-5"/>
        </w:rPr>
        <w:t xml:space="preserve"> </w:t>
      </w:r>
      <w:r>
        <w:t>primero</w:t>
      </w:r>
      <w:r>
        <w:rPr>
          <w:spacing w:val="-5"/>
        </w:rPr>
        <w:t xml:space="preserve"> </w:t>
      </w:r>
      <w:r>
        <w:t>de</w:t>
      </w:r>
      <w:r>
        <w:rPr>
          <w:spacing w:val="-5"/>
        </w:rPr>
        <w:t xml:space="preserve"> </w:t>
      </w:r>
      <w:r>
        <w:t>este número quedará exceptuado cuando el asegurador pruebe que no tuvo conocimiento del siniestro con anterioridad a la reclamación o al ejercicio de la acción directa por el perjudicado o sus herederos, en cuyo caso será término inicial la fecha de dicha reclamación o la del citado ejercicio de la acción directa.</w:t>
      </w:r>
    </w:p>
    <w:p>
      <w:pPr>
        <w:pStyle w:val="10"/>
        <w:numPr>
          <w:ilvl w:val="0"/>
          <w:numId w:val="3"/>
        </w:numPr>
        <w:tabs>
          <w:tab w:val="left" w:pos="1321"/>
        </w:tabs>
        <w:spacing w:before="156" w:after="0" w:line="252" w:lineRule="auto"/>
        <w:ind w:left="308" w:right="138" w:firstLine="850"/>
        <w:jc w:val="both"/>
        <w:rPr>
          <w:i/>
          <w:sz w:val="22"/>
        </w:rPr>
      </w:pPr>
      <w:r>
        <w:rPr>
          <w:i/>
          <w:sz w:val="22"/>
        </w:rPr>
        <w:t>º Será término final del cómputo de intereses en los casos de falta de pago del importe mínimo de lo que el asegurador pueda deber, el día en que con arreglo al número precedente comiencen</w:t>
      </w:r>
      <w:r>
        <w:rPr>
          <w:i/>
          <w:spacing w:val="74"/>
          <w:sz w:val="22"/>
        </w:rPr>
        <w:t xml:space="preserve"> </w:t>
      </w:r>
      <w:r>
        <w:rPr>
          <w:i/>
          <w:sz w:val="22"/>
        </w:rPr>
        <w:t>a</w:t>
      </w:r>
      <w:r>
        <w:rPr>
          <w:i/>
          <w:spacing w:val="73"/>
          <w:sz w:val="22"/>
        </w:rPr>
        <w:t xml:space="preserve"> </w:t>
      </w:r>
      <w:r>
        <w:rPr>
          <w:i/>
          <w:sz w:val="22"/>
        </w:rPr>
        <w:t>devengarse</w:t>
      </w:r>
      <w:r>
        <w:rPr>
          <w:i/>
          <w:spacing w:val="74"/>
          <w:sz w:val="22"/>
        </w:rPr>
        <w:t xml:space="preserve"> </w:t>
      </w:r>
      <w:r>
        <w:rPr>
          <w:i/>
          <w:sz w:val="22"/>
        </w:rPr>
        <w:t>intereses</w:t>
      </w:r>
      <w:r>
        <w:rPr>
          <w:i/>
          <w:spacing w:val="73"/>
          <w:sz w:val="22"/>
        </w:rPr>
        <w:t xml:space="preserve"> </w:t>
      </w:r>
      <w:r>
        <w:rPr>
          <w:i/>
          <w:sz w:val="22"/>
        </w:rPr>
        <w:t>por</w:t>
      </w:r>
      <w:r>
        <w:rPr>
          <w:i/>
          <w:spacing w:val="74"/>
          <w:sz w:val="22"/>
        </w:rPr>
        <w:t xml:space="preserve"> </w:t>
      </w:r>
      <w:r>
        <w:rPr>
          <w:i/>
          <w:sz w:val="22"/>
        </w:rPr>
        <w:t>el</w:t>
      </w:r>
      <w:r>
        <w:rPr>
          <w:i/>
          <w:spacing w:val="73"/>
          <w:sz w:val="22"/>
        </w:rPr>
        <w:t xml:space="preserve"> </w:t>
      </w:r>
      <w:r>
        <w:rPr>
          <w:i/>
          <w:sz w:val="22"/>
        </w:rPr>
        <w:t>importe</w:t>
      </w:r>
      <w:r>
        <w:rPr>
          <w:i/>
          <w:spacing w:val="73"/>
          <w:sz w:val="22"/>
        </w:rPr>
        <w:t xml:space="preserve"> </w:t>
      </w:r>
      <w:r>
        <w:rPr>
          <w:i/>
          <w:sz w:val="22"/>
        </w:rPr>
        <w:t>total</w:t>
      </w:r>
      <w:r>
        <w:rPr>
          <w:i/>
          <w:spacing w:val="73"/>
          <w:sz w:val="22"/>
        </w:rPr>
        <w:t xml:space="preserve"> </w:t>
      </w:r>
      <w:r>
        <w:rPr>
          <w:i/>
          <w:sz w:val="22"/>
        </w:rPr>
        <w:t>de</w:t>
      </w:r>
      <w:r>
        <w:rPr>
          <w:i/>
          <w:spacing w:val="74"/>
          <w:sz w:val="22"/>
        </w:rPr>
        <w:t xml:space="preserve"> </w:t>
      </w:r>
      <w:r>
        <w:rPr>
          <w:i/>
          <w:sz w:val="22"/>
        </w:rPr>
        <w:t>la</w:t>
      </w:r>
      <w:r>
        <w:rPr>
          <w:i/>
          <w:spacing w:val="74"/>
          <w:sz w:val="22"/>
        </w:rPr>
        <w:t xml:space="preserve"> </w:t>
      </w:r>
      <w:r>
        <w:rPr>
          <w:i/>
          <w:sz w:val="22"/>
        </w:rPr>
        <w:t>indemnización,</w:t>
      </w:r>
      <w:r>
        <w:rPr>
          <w:i/>
          <w:spacing w:val="75"/>
          <w:sz w:val="22"/>
        </w:rPr>
        <w:t xml:space="preserve"> </w:t>
      </w:r>
      <w:r>
        <w:rPr>
          <w:i/>
          <w:sz w:val="22"/>
        </w:rPr>
        <w:t>salvo</w:t>
      </w:r>
      <w:r>
        <w:rPr>
          <w:i/>
          <w:spacing w:val="73"/>
          <w:sz w:val="22"/>
        </w:rPr>
        <w:t xml:space="preserve"> </w:t>
      </w:r>
      <w:r>
        <w:rPr>
          <w:i/>
          <w:sz w:val="22"/>
        </w:rPr>
        <w:t>que</w:t>
      </w:r>
      <w:r>
        <w:rPr>
          <w:i/>
          <w:spacing w:val="74"/>
          <w:sz w:val="22"/>
        </w:rPr>
        <w:t xml:space="preserve"> </w:t>
      </w:r>
      <w:r>
        <w:rPr>
          <w:i/>
          <w:sz w:val="22"/>
        </w:rPr>
        <w:t>con</w:t>
      </w:r>
    </w:p>
    <w:p>
      <w:pPr>
        <w:spacing w:after="0" w:line="252" w:lineRule="auto"/>
        <w:jc w:val="both"/>
        <w:rPr>
          <w:sz w:val="22"/>
        </w:rPr>
        <w:sectPr>
          <w:pgSz w:w="11910" w:h="16840"/>
          <w:pgMar w:top="1620" w:right="860" w:bottom="280" w:left="1680" w:header="720" w:footer="720" w:gutter="0"/>
          <w:cols w:space="720" w:num="1"/>
        </w:sectPr>
      </w:pPr>
    </w:p>
    <w:p>
      <w:pPr>
        <w:pStyle w:val="8"/>
        <w:spacing w:before="64" w:line="252" w:lineRule="auto"/>
        <w:ind w:left="308" w:right="141"/>
        <w:jc w:val="both"/>
      </w:pPr>
      <w:r>
        <w:t>anterioridad</w:t>
      </w:r>
      <w:r>
        <w:rPr>
          <w:spacing w:val="-3"/>
        </w:rPr>
        <w:t xml:space="preserve"> </w:t>
      </w:r>
      <w:r>
        <w:t>sea</w:t>
      </w:r>
      <w:r>
        <w:rPr>
          <w:spacing w:val="-3"/>
        </w:rPr>
        <w:t xml:space="preserve"> </w:t>
      </w:r>
      <w:r>
        <w:t>pagado</w:t>
      </w:r>
      <w:r>
        <w:rPr>
          <w:spacing w:val="-5"/>
        </w:rPr>
        <w:t xml:space="preserve"> </w:t>
      </w:r>
      <w:r>
        <w:t>por</w:t>
      </w:r>
      <w:r>
        <w:rPr>
          <w:spacing w:val="-2"/>
        </w:rPr>
        <w:t xml:space="preserve"> </w:t>
      </w:r>
      <w:r>
        <w:t>el</w:t>
      </w:r>
      <w:r>
        <w:rPr>
          <w:spacing w:val="-4"/>
        </w:rPr>
        <w:t xml:space="preserve"> </w:t>
      </w:r>
      <w:r>
        <w:t>asegurador</w:t>
      </w:r>
      <w:r>
        <w:rPr>
          <w:spacing w:val="-4"/>
        </w:rPr>
        <w:t xml:space="preserve"> </w:t>
      </w:r>
      <w:r>
        <w:t>dicho</w:t>
      </w:r>
      <w:r>
        <w:rPr>
          <w:spacing w:val="-5"/>
        </w:rPr>
        <w:t xml:space="preserve"> </w:t>
      </w:r>
      <w:r>
        <w:t>importe</w:t>
      </w:r>
      <w:r>
        <w:rPr>
          <w:spacing w:val="-3"/>
        </w:rPr>
        <w:t xml:space="preserve"> </w:t>
      </w:r>
      <w:r>
        <w:t>mínimo,</w:t>
      </w:r>
      <w:r>
        <w:rPr>
          <w:spacing w:val="-2"/>
        </w:rPr>
        <w:t xml:space="preserve"> </w:t>
      </w:r>
      <w:r>
        <w:t>en</w:t>
      </w:r>
      <w:r>
        <w:rPr>
          <w:spacing w:val="-5"/>
        </w:rPr>
        <w:t xml:space="preserve"> </w:t>
      </w:r>
      <w:r>
        <w:t>cuyo</w:t>
      </w:r>
      <w:r>
        <w:rPr>
          <w:spacing w:val="-5"/>
        </w:rPr>
        <w:t xml:space="preserve"> </w:t>
      </w:r>
      <w:r>
        <w:t>caso</w:t>
      </w:r>
      <w:r>
        <w:rPr>
          <w:spacing w:val="-3"/>
        </w:rPr>
        <w:t xml:space="preserve"> </w:t>
      </w:r>
      <w:r>
        <w:t>será</w:t>
      </w:r>
      <w:r>
        <w:rPr>
          <w:spacing w:val="-3"/>
        </w:rPr>
        <w:t xml:space="preserve"> </w:t>
      </w:r>
      <w:r>
        <w:t>término</w:t>
      </w:r>
      <w:r>
        <w:rPr>
          <w:spacing w:val="-5"/>
        </w:rPr>
        <w:t xml:space="preserve"> </w:t>
      </w:r>
      <w:r>
        <w:t>final</w:t>
      </w:r>
      <w:r>
        <w:rPr>
          <w:spacing w:val="-2"/>
        </w:rPr>
        <w:t xml:space="preserve"> </w:t>
      </w:r>
      <w:r>
        <w:t>la fecha de este pago. Será término final del plazo de la obligación de abono de intereses de demora por la aseguradora en los restantes supuestos el día en que efectivamente satisfaga la indemnización, mediante pago, reparación o reposición, al asegurado, beneficiario o perjudicado.</w:t>
      </w:r>
    </w:p>
    <w:p>
      <w:pPr>
        <w:pStyle w:val="10"/>
        <w:numPr>
          <w:ilvl w:val="0"/>
          <w:numId w:val="3"/>
        </w:numPr>
        <w:tabs>
          <w:tab w:val="left" w:pos="1321"/>
        </w:tabs>
        <w:spacing w:before="158" w:after="0" w:line="252" w:lineRule="auto"/>
        <w:ind w:left="308" w:right="133" w:firstLine="850"/>
        <w:jc w:val="both"/>
        <w:rPr>
          <w:i/>
          <w:sz w:val="22"/>
        </w:rPr>
      </w:pPr>
      <w:r>
        <w:rPr>
          <w:i/>
          <w:sz w:val="22"/>
        </w:rPr>
        <w:t>º No habrá lugar a la indemnización por mora del asegurador cuando la falta de satisfacción de la indemnización o de pago del importe mínimo esté fundada en una causa</w:t>
      </w:r>
      <w:r>
        <w:rPr>
          <w:i/>
          <w:spacing w:val="40"/>
          <w:sz w:val="22"/>
        </w:rPr>
        <w:t xml:space="preserve"> </w:t>
      </w:r>
      <w:r>
        <w:rPr>
          <w:i/>
          <w:sz w:val="22"/>
        </w:rPr>
        <w:t>justificada o que no le fuere imputable.</w:t>
      </w:r>
    </w:p>
    <w:p>
      <w:pPr>
        <w:pStyle w:val="10"/>
        <w:numPr>
          <w:ilvl w:val="0"/>
          <w:numId w:val="3"/>
        </w:numPr>
        <w:tabs>
          <w:tab w:val="left" w:pos="1321"/>
        </w:tabs>
        <w:spacing w:before="159" w:after="0" w:line="252" w:lineRule="auto"/>
        <w:ind w:left="308" w:right="134" w:firstLine="850"/>
        <w:jc w:val="both"/>
        <w:rPr>
          <w:i/>
          <w:sz w:val="22"/>
        </w:rPr>
      </w:pPr>
      <w:r>
        <w:rPr>
          <w:i/>
          <w:sz w:val="22"/>
        </w:rPr>
        <w:t>º Cuando el Consorcio de Compensación de Seguros deba satisfacer la indemnización como fondo de garantía, se entenderá que incurre en mora únicamente en el caso de que haya transcurrido el plazo de tres meses desde la fecha en que se le reclame la satisfacción de la indemnización sin que por el Consorcio se haya procedido al pago de la misma con arreglo a su normativa específica, no siéndole de aplicación la obligación de indemnizar por mora en la falta de pago</w:t>
      </w:r>
      <w:r>
        <w:rPr>
          <w:i/>
          <w:spacing w:val="-4"/>
          <w:sz w:val="22"/>
        </w:rPr>
        <w:t xml:space="preserve"> </w:t>
      </w:r>
      <w:r>
        <w:rPr>
          <w:i/>
          <w:sz w:val="22"/>
        </w:rPr>
        <w:t>del</w:t>
      </w:r>
      <w:r>
        <w:rPr>
          <w:i/>
          <w:spacing w:val="-3"/>
          <w:sz w:val="22"/>
        </w:rPr>
        <w:t xml:space="preserve"> </w:t>
      </w:r>
      <w:r>
        <w:rPr>
          <w:i/>
          <w:sz w:val="22"/>
        </w:rPr>
        <w:t>importe</w:t>
      </w:r>
      <w:r>
        <w:rPr>
          <w:i/>
          <w:spacing w:val="-1"/>
          <w:sz w:val="22"/>
        </w:rPr>
        <w:t xml:space="preserve"> </w:t>
      </w:r>
      <w:r>
        <w:rPr>
          <w:i/>
          <w:sz w:val="22"/>
        </w:rPr>
        <w:t>mínimo.</w:t>
      </w:r>
      <w:r>
        <w:rPr>
          <w:i/>
          <w:spacing w:val="-1"/>
          <w:sz w:val="22"/>
        </w:rPr>
        <w:t xml:space="preserve"> </w:t>
      </w:r>
      <w:r>
        <w:rPr>
          <w:i/>
          <w:sz w:val="22"/>
        </w:rPr>
        <w:t>En</w:t>
      </w:r>
      <w:r>
        <w:rPr>
          <w:i/>
          <w:spacing w:val="-2"/>
          <w:sz w:val="22"/>
        </w:rPr>
        <w:t xml:space="preserve"> </w:t>
      </w:r>
      <w:r>
        <w:rPr>
          <w:i/>
          <w:sz w:val="22"/>
        </w:rPr>
        <w:t>lo</w:t>
      </w:r>
      <w:r>
        <w:rPr>
          <w:i/>
          <w:spacing w:val="-2"/>
          <w:sz w:val="22"/>
        </w:rPr>
        <w:t xml:space="preserve"> </w:t>
      </w:r>
      <w:r>
        <w:rPr>
          <w:i/>
          <w:sz w:val="22"/>
        </w:rPr>
        <w:t>restante,</w:t>
      </w:r>
      <w:r>
        <w:rPr>
          <w:i/>
          <w:spacing w:val="-3"/>
          <w:sz w:val="22"/>
        </w:rPr>
        <w:t xml:space="preserve"> </w:t>
      </w:r>
      <w:r>
        <w:rPr>
          <w:i/>
          <w:sz w:val="22"/>
        </w:rPr>
        <w:t>cuando</w:t>
      </w:r>
      <w:r>
        <w:rPr>
          <w:i/>
          <w:spacing w:val="-4"/>
          <w:sz w:val="22"/>
        </w:rPr>
        <w:t xml:space="preserve"> </w:t>
      </w:r>
      <w:r>
        <w:rPr>
          <w:i/>
          <w:sz w:val="22"/>
        </w:rPr>
        <w:t>el</w:t>
      </w:r>
      <w:r>
        <w:rPr>
          <w:i/>
          <w:spacing w:val="-3"/>
          <w:sz w:val="22"/>
        </w:rPr>
        <w:t xml:space="preserve"> </w:t>
      </w:r>
      <w:r>
        <w:rPr>
          <w:i/>
          <w:sz w:val="22"/>
        </w:rPr>
        <w:t>Consorcio</w:t>
      </w:r>
      <w:r>
        <w:rPr>
          <w:i/>
          <w:spacing w:val="-4"/>
          <w:sz w:val="22"/>
        </w:rPr>
        <w:t xml:space="preserve"> </w:t>
      </w:r>
      <w:r>
        <w:rPr>
          <w:i/>
          <w:sz w:val="22"/>
        </w:rPr>
        <w:t>intervenga</w:t>
      </w:r>
      <w:r>
        <w:rPr>
          <w:i/>
          <w:spacing w:val="-4"/>
          <w:sz w:val="22"/>
        </w:rPr>
        <w:t xml:space="preserve"> </w:t>
      </w:r>
      <w:r>
        <w:rPr>
          <w:i/>
          <w:sz w:val="22"/>
        </w:rPr>
        <w:t>como</w:t>
      </w:r>
      <w:r>
        <w:rPr>
          <w:i/>
          <w:spacing w:val="-2"/>
          <w:sz w:val="22"/>
        </w:rPr>
        <w:t xml:space="preserve"> </w:t>
      </w:r>
      <w:r>
        <w:rPr>
          <w:i/>
          <w:sz w:val="22"/>
        </w:rPr>
        <w:t>fondo</w:t>
      </w:r>
      <w:r>
        <w:rPr>
          <w:i/>
          <w:spacing w:val="-4"/>
          <w:sz w:val="22"/>
        </w:rPr>
        <w:t xml:space="preserve"> </w:t>
      </w:r>
      <w:r>
        <w:rPr>
          <w:i/>
          <w:sz w:val="22"/>
        </w:rPr>
        <w:t>de</w:t>
      </w:r>
      <w:r>
        <w:rPr>
          <w:i/>
          <w:spacing w:val="-4"/>
          <w:sz w:val="22"/>
        </w:rPr>
        <w:t xml:space="preserve"> </w:t>
      </w:r>
      <w:r>
        <w:rPr>
          <w:i/>
          <w:sz w:val="22"/>
        </w:rPr>
        <w:t>garantía,</w:t>
      </w:r>
      <w:r>
        <w:rPr>
          <w:i/>
          <w:spacing w:val="-3"/>
          <w:sz w:val="22"/>
        </w:rPr>
        <w:t xml:space="preserve"> </w:t>
      </w:r>
      <w:r>
        <w:rPr>
          <w:i/>
          <w:sz w:val="22"/>
        </w:rPr>
        <w:t>y, sin excepciones, cuando el Consorcio contrate como asegurador directo, será íntegramente</w:t>
      </w:r>
      <w:r>
        <w:rPr>
          <w:i/>
          <w:spacing w:val="40"/>
          <w:sz w:val="22"/>
        </w:rPr>
        <w:t xml:space="preserve"> </w:t>
      </w:r>
      <w:r>
        <w:rPr>
          <w:i/>
          <w:sz w:val="22"/>
        </w:rPr>
        <w:t>aplicable el presente artículo.</w:t>
      </w:r>
    </w:p>
    <w:p>
      <w:pPr>
        <w:pStyle w:val="10"/>
        <w:numPr>
          <w:ilvl w:val="0"/>
          <w:numId w:val="3"/>
        </w:numPr>
        <w:tabs>
          <w:tab w:val="left" w:pos="1431"/>
        </w:tabs>
        <w:spacing w:before="155" w:after="0" w:line="252" w:lineRule="auto"/>
        <w:ind w:left="308" w:right="132" w:firstLine="850"/>
        <w:jc w:val="both"/>
        <w:rPr>
          <w:i/>
          <w:sz w:val="22"/>
        </w:rPr>
      </w:pPr>
      <w:r>
        <w:rPr>
          <w:i/>
          <w:sz w:val="22"/>
        </w:rPr>
        <w:t>º En la determinación de la indemnización por mora del asegurador no será de aplicación lo dispuesto en el artículo 1108 del Código Civil, ni lo preceptuado en el párrafo cuarto del artículo 921 de la Ley de Enjuiciamiento Civil, salvo las previsiones contenidas en este último precepto para la revocación total o parcial de la sentencia.</w:t>
      </w:r>
    </w:p>
    <w:p>
      <w:pPr>
        <w:spacing w:before="157" w:line="252" w:lineRule="auto"/>
        <w:ind w:left="308" w:right="101" w:firstLine="850"/>
        <w:jc w:val="both"/>
        <w:rPr>
          <w:sz w:val="22"/>
        </w:rPr>
      </w:pPr>
      <w:r>
        <w:rPr>
          <w:sz w:val="22"/>
        </w:rPr>
        <w:t>En el presente supuesto no se dan las condiciones del apartado 8 del citado artículo 20, por lo que procede declarar la mora del asegurador y, en consecuencia, su condena al pago de intereses moratorios fijados en dicho precepto desde la fecha del siniestro.</w:t>
      </w:r>
    </w:p>
    <w:p>
      <w:pPr>
        <w:pStyle w:val="8"/>
        <w:rPr>
          <w:i w:val="0"/>
        </w:rPr>
      </w:pPr>
    </w:p>
    <w:p>
      <w:pPr>
        <w:pStyle w:val="8"/>
        <w:spacing w:before="77"/>
        <w:rPr>
          <w:i w:val="0"/>
        </w:rPr>
      </w:pPr>
    </w:p>
    <w:p>
      <w:pPr>
        <w:pStyle w:val="5"/>
        <w:spacing w:before="1"/>
      </w:pPr>
      <w:r>
        <w:t>SEXTO.-</w:t>
      </w:r>
      <w:r>
        <w:rPr>
          <w:spacing w:val="-10"/>
        </w:rPr>
        <w:t xml:space="preserve"> </w:t>
      </w:r>
      <w:r>
        <w:rPr>
          <w:spacing w:val="-2"/>
        </w:rPr>
        <w:t>Costas.</w:t>
      </w:r>
    </w:p>
    <w:p>
      <w:pPr>
        <w:spacing w:before="171" w:line="252" w:lineRule="auto"/>
        <w:ind w:left="308" w:right="112" w:firstLine="850"/>
        <w:jc w:val="both"/>
        <w:rPr>
          <w:sz w:val="22"/>
        </w:rPr>
      </w:pPr>
      <w:r>
        <w:rPr>
          <w:sz w:val="22"/>
        </w:rPr>
        <w:t>Conforme el artículo 394 de la Ley de Enjuiciamiento Civil, al estimarse íntegramente la demanda principal, procede la imposición de las costas procesales a la parte demandada.</w:t>
      </w:r>
    </w:p>
    <w:p>
      <w:pPr>
        <w:pStyle w:val="8"/>
        <w:rPr>
          <w:i w:val="0"/>
        </w:rPr>
      </w:pPr>
    </w:p>
    <w:p>
      <w:pPr>
        <w:pStyle w:val="8"/>
        <w:spacing w:before="78"/>
        <w:rPr>
          <w:i w:val="0"/>
        </w:rPr>
      </w:pPr>
    </w:p>
    <w:p>
      <w:pPr>
        <w:spacing w:before="0"/>
        <w:ind w:left="1055" w:right="13" w:firstLine="0"/>
        <w:jc w:val="center"/>
        <w:rPr>
          <w:sz w:val="22"/>
        </w:rPr>
      </w:pPr>
      <w:r>
        <w:rPr>
          <w:sz w:val="22"/>
        </w:rPr>
        <w:t>Vistos</w:t>
      </w:r>
      <w:r>
        <w:rPr>
          <w:spacing w:val="-7"/>
          <w:sz w:val="22"/>
        </w:rPr>
        <w:t xml:space="preserve"> </w:t>
      </w:r>
      <w:r>
        <w:rPr>
          <w:sz w:val="22"/>
        </w:rPr>
        <w:t>los</w:t>
      </w:r>
      <w:r>
        <w:rPr>
          <w:spacing w:val="-5"/>
          <w:sz w:val="22"/>
        </w:rPr>
        <w:t xml:space="preserve"> </w:t>
      </w:r>
      <w:r>
        <w:rPr>
          <w:sz w:val="22"/>
        </w:rPr>
        <w:t>preceptos</w:t>
      </w:r>
      <w:r>
        <w:rPr>
          <w:spacing w:val="-5"/>
          <w:sz w:val="22"/>
        </w:rPr>
        <w:t xml:space="preserve"> </w:t>
      </w:r>
      <w:r>
        <w:rPr>
          <w:sz w:val="22"/>
        </w:rPr>
        <w:t>legales</w:t>
      </w:r>
      <w:r>
        <w:rPr>
          <w:spacing w:val="-5"/>
          <w:sz w:val="22"/>
        </w:rPr>
        <w:t xml:space="preserve"> </w:t>
      </w:r>
      <w:r>
        <w:rPr>
          <w:sz w:val="22"/>
        </w:rPr>
        <w:t>citados</w:t>
      </w:r>
      <w:r>
        <w:rPr>
          <w:spacing w:val="-3"/>
          <w:sz w:val="22"/>
        </w:rPr>
        <w:t xml:space="preserve"> </w:t>
      </w:r>
      <w:r>
        <w:rPr>
          <w:sz w:val="22"/>
        </w:rPr>
        <w:t>y</w:t>
      </w:r>
      <w:r>
        <w:rPr>
          <w:spacing w:val="-5"/>
          <w:sz w:val="22"/>
        </w:rPr>
        <w:t xml:space="preserve"> </w:t>
      </w:r>
      <w:r>
        <w:rPr>
          <w:sz w:val="22"/>
        </w:rPr>
        <w:t>demás</w:t>
      </w:r>
      <w:r>
        <w:rPr>
          <w:spacing w:val="-3"/>
          <w:sz w:val="22"/>
        </w:rPr>
        <w:t xml:space="preserve"> </w:t>
      </w:r>
      <w:r>
        <w:rPr>
          <w:sz w:val="22"/>
        </w:rPr>
        <w:t>de</w:t>
      </w:r>
      <w:r>
        <w:rPr>
          <w:spacing w:val="-6"/>
          <w:sz w:val="22"/>
        </w:rPr>
        <w:t xml:space="preserve"> </w:t>
      </w:r>
      <w:r>
        <w:rPr>
          <w:sz w:val="22"/>
        </w:rPr>
        <w:t>general</w:t>
      </w:r>
      <w:r>
        <w:rPr>
          <w:spacing w:val="-5"/>
          <w:sz w:val="22"/>
        </w:rPr>
        <w:t xml:space="preserve"> </w:t>
      </w:r>
      <w:r>
        <w:rPr>
          <w:sz w:val="22"/>
        </w:rPr>
        <w:t>y</w:t>
      </w:r>
      <w:r>
        <w:rPr>
          <w:spacing w:val="-4"/>
          <w:sz w:val="22"/>
        </w:rPr>
        <w:t xml:space="preserve"> </w:t>
      </w:r>
      <w:r>
        <w:rPr>
          <w:sz w:val="22"/>
        </w:rPr>
        <w:t>pertinente</w:t>
      </w:r>
      <w:r>
        <w:rPr>
          <w:spacing w:val="-5"/>
          <w:sz w:val="22"/>
        </w:rPr>
        <w:t xml:space="preserve"> </w:t>
      </w:r>
      <w:r>
        <w:rPr>
          <w:spacing w:val="-2"/>
          <w:sz w:val="22"/>
        </w:rPr>
        <w:t>aplicación,</w:t>
      </w:r>
    </w:p>
    <w:p>
      <w:pPr>
        <w:pStyle w:val="8"/>
        <w:rPr>
          <w:i w:val="0"/>
        </w:rPr>
      </w:pPr>
    </w:p>
    <w:p>
      <w:pPr>
        <w:pStyle w:val="8"/>
        <w:rPr>
          <w:i w:val="0"/>
        </w:rPr>
      </w:pPr>
    </w:p>
    <w:p>
      <w:pPr>
        <w:pStyle w:val="8"/>
        <w:rPr>
          <w:i w:val="0"/>
        </w:rPr>
      </w:pPr>
    </w:p>
    <w:p>
      <w:pPr>
        <w:pStyle w:val="8"/>
        <w:rPr>
          <w:i w:val="0"/>
        </w:rPr>
      </w:pPr>
    </w:p>
    <w:p>
      <w:pPr>
        <w:pStyle w:val="8"/>
        <w:spacing w:before="182"/>
        <w:rPr>
          <w:i w:val="0"/>
        </w:rPr>
      </w:pPr>
    </w:p>
    <w:p>
      <w:pPr>
        <w:pStyle w:val="4"/>
        <w:ind w:left="1055"/>
        <w:jc w:val="center"/>
      </w:pPr>
      <w:r>
        <w:rPr>
          <w:spacing w:val="-2"/>
        </w:rPr>
        <w:t>FALLO</w:t>
      </w:r>
    </w:p>
    <w:p>
      <w:pPr>
        <w:spacing w:before="13"/>
        <w:ind w:left="308" w:right="0" w:firstLine="0"/>
        <w:jc w:val="both"/>
        <w:rPr>
          <w:sz w:val="22"/>
        </w:rPr>
      </w:pPr>
      <w:r>
        <w:rPr>
          <w:b/>
          <w:sz w:val="22"/>
        </w:rPr>
        <w:t>ESTIMAR</w:t>
      </w:r>
      <w:r>
        <w:rPr>
          <w:b/>
          <w:spacing w:val="77"/>
          <w:sz w:val="22"/>
        </w:rPr>
        <w:t xml:space="preserve"> </w:t>
      </w:r>
      <w:r>
        <w:rPr>
          <w:b/>
          <w:sz w:val="22"/>
        </w:rPr>
        <w:t>ÍNTEGRAMENTE</w:t>
      </w:r>
      <w:r>
        <w:rPr>
          <w:b/>
          <w:spacing w:val="78"/>
          <w:sz w:val="22"/>
        </w:rPr>
        <w:t xml:space="preserve"> </w:t>
      </w:r>
      <w:r>
        <w:rPr>
          <w:b/>
          <w:sz w:val="22"/>
        </w:rPr>
        <w:t>LA</w:t>
      </w:r>
      <w:r>
        <w:rPr>
          <w:b/>
          <w:spacing w:val="66"/>
          <w:sz w:val="22"/>
        </w:rPr>
        <w:t xml:space="preserve"> </w:t>
      </w:r>
      <w:r>
        <w:rPr>
          <w:b/>
          <w:sz w:val="22"/>
        </w:rPr>
        <w:t>DEMANDA</w:t>
      </w:r>
      <w:r>
        <w:rPr>
          <w:b/>
          <w:spacing w:val="69"/>
          <w:sz w:val="22"/>
        </w:rPr>
        <w:t xml:space="preserve"> </w:t>
      </w:r>
      <w:r>
        <w:rPr>
          <w:sz w:val="22"/>
        </w:rPr>
        <w:t>interpuesta</w:t>
      </w:r>
      <w:r>
        <w:rPr>
          <w:spacing w:val="77"/>
          <w:sz w:val="22"/>
        </w:rPr>
        <w:t xml:space="preserve"> </w:t>
      </w:r>
      <w:r>
        <w:rPr>
          <w:sz w:val="22"/>
        </w:rPr>
        <w:t>por</w:t>
      </w:r>
      <w:r>
        <w:rPr>
          <w:spacing w:val="78"/>
          <w:sz w:val="22"/>
        </w:rPr>
        <w:t xml:space="preserve"> </w:t>
      </w:r>
      <w:r>
        <w:rPr>
          <w:sz w:val="22"/>
        </w:rPr>
        <w:t>DON</w:t>
      </w:r>
      <w:r>
        <w:rPr>
          <w:spacing w:val="67"/>
          <w:sz w:val="22"/>
        </w:rPr>
        <w:t xml:space="preserve"> </w:t>
      </w:r>
      <w:r>
        <w:rPr>
          <w:rFonts w:hint="default"/>
          <w:spacing w:val="-2"/>
          <w:sz w:val="22"/>
          <w:lang w:val="es-ES"/>
        </w:rPr>
        <w:t>A</w:t>
      </w:r>
      <w:r>
        <w:rPr>
          <w:spacing w:val="-8"/>
          <w:sz w:val="22"/>
        </w:rPr>
        <w:t xml:space="preserve"> </w:t>
      </w:r>
      <w:r>
        <w:rPr>
          <w:sz w:val="22"/>
        </w:rPr>
        <w:t>frente</w:t>
      </w:r>
      <w:r>
        <w:rPr>
          <w:spacing w:val="-9"/>
          <w:sz w:val="22"/>
        </w:rPr>
        <w:t xml:space="preserve"> </w:t>
      </w:r>
      <w:r>
        <w:rPr>
          <w:sz w:val="22"/>
          <w:lang w:val="es-ES"/>
        </w:rPr>
        <w:t>X</w:t>
      </w:r>
      <w:r>
        <w:rPr>
          <w:spacing w:val="-7"/>
          <w:sz w:val="22"/>
        </w:rPr>
        <w:t xml:space="preserve"> </w:t>
      </w:r>
      <w:r>
        <w:rPr>
          <w:sz w:val="22"/>
        </w:rPr>
        <w:t>y,</w:t>
      </w:r>
      <w:r>
        <w:rPr>
          <w:spacing w:val="-9"/>
          <w:sz w:val="22"/>
        </w:rPr>
        <w:t xml:space="preserve"> </w:t>
      </w:r>
      <w:r>
        <w:rPr>
          <w:sz w:val="22"/>
        </w:rPr>
        <w:t>en</w:t>
      </w:r>
      <w:r>
        <w:rPr>
          <w:spacing w:val="-7"/>
          <w:sz w:val="22"/>
        </w:rPr>
        <w:t xml:space="preserve"> </w:t>
      </w:r>
      <w:r>
        <w:rPr>
          <w:spacing w:val="-2"/>
          <w:sz w:val="22"/>
        </w:rPr>
        <w:t>consecuencia:</w:t>
      </w:r>
    </w:p>
    <w:p>
      <w:pPr>
        <w:pStyle w:val="5"/>
        <w:spacing w:before="171" w:line="252" w:lineRule="auto"/>
        <w:ind w:left="308" w:right="107" w:firstLine="1416"/>
        <w:jc w:val="both"/>
      </w:pPr>
      <w:r>
        <w:t>CONDENAR</w:t>
      </w:r>
      <w:r>
        <w:rPr>
          <w:spacing w:val="-9"/>
        </w:rPr>
        <w:t xml:space="preserve"> </w:t>
      </w:r>
      <w:r>
        <w:t>A</w:t>
      </w:r>
      <w:r>
        <w:rPr>
          <w:spacing w:val="-9"/>
        </w:rPr>
        <w:t xml:space="preserve"> </w:t>
      </w:r>
      <w:r>
        <w:rPr>
          <w:lang w:val="es-ES"/>
        </w:rPr>
        <w:t>X</w:t>
      </w:r>
      <w:r>
        <w:t xml:space="preserve"> a pagar a la parte demandante la</w:t>
      </w:r>
      <w:r>
        <w:rPr>
          <w:spacing w:val="-8"/>
        </w:rPr>
        <w:t xml:space="preserve"> </w:t>
      </w:r>
      <w:r>
        <w:t>cantidad</w:t>
      </w:r>
      <w:r>
        <w:rPr>
          <w:spacing w:val="-1"/>
        </w:rPr>
        <w:t xml:space="preserve"> </w:t>
      </w:r>
      <w:r>
        <w:t>de</w:t>
      </w:r>
      <w:r>
        <w:rPr>
          <w:spacing w:val="-2"/>
        </w:rPr>
        <w:t xml:space="preserve"> </w:t>
      </w:r>
      <w:r>
        <w:t>CINCO MIL</w:t>
      </w:r>
      <w:r>
        <w:rPr>
          <w:spacing w:val="-12"/>
        </w:rPr>
        <w:t xml:space="preserve"> </w:t>
      </w:r>
      <w:r>
        <w:t>SEISCIENTOS</w:t>
      </w:r>
      <w:r>
        <w:rPr>
          <w:spacing w:val="-3"/>
        </w:rPr>
        <w:t xml:space="preserve"> </w:t>
      </w:r>
      <w:r>
        <w:t>CINCUENTA</w:t>
      </w:r>
      <w:r>
        <w:rPr>
          <w:spacing w:val="-14"/>
        </w:rPr>
        <w:t xml:space="preserve"> </w:t>
      </w:r>
      <w:r>
        <w:t>Y</w:t>
      </w:r>
      <w:r>
        <w:rPr>
          <w:spacing w:val="-9"/>
        </w:rPr>
        <w:t xml:space="preserve"> </w:t>
      </w:r>
      <w:r>
        <w:t>NUEVE</w:t>
      </w:r>
      <w:r>
        <w:rPr>
          <w:spacing w:val="-2"/>
        </w:rPr>
        <w:t xml:space="preserve"> </w:t>
      </w:r>
      <w:r>
        <w:t>EUROS</w:t>
      </w:r>
      <w:r>
        <w:rPr>
          <w:spacing w:val="-1"/>
        </w:rPr>
        <w:t xml:space="preserve"> </w:t>
      </w:r>
      <w:r>
        <w:t>CON</w:t>
      </w:r>
      <w:r>
        <w:rPr>
          <w:spacing w:val="-6"/>
        </w:rPr>
        <w:t xml:space="preserve"> </w:t>
      </w:r>
      <w:r>
        <w:t xml:space="preserve">TREINTA Y OCHO CÉNTIMOS </w:t>
      </w:r>
      <w:bookmarkStart w:id="0" w:name="_GoBack"/>
      <w:r>
        <w:t>(5.659,38 Euros).</w:t>
      </w:r>
    </w:p>
    <w:bookmarkEnd w:id="0"/>
    <w:p>
      <w:pPr>
        <w:pStyle w:val="8"/>
        <w:spacing w:before="146"/>
        <w:rPr>
          <w:b/>
          <w:i w:val="0"/>
        </w:rPr>
      </w:pPr>
    </w:p>
    <w:p>
      <w:pPr>
        <w:spacing w:before="0" w:line="276" w:lineRule="auto"/>
        <w:ind w:left="1028" w:right="123" w:firstLine="0"/>
        <w:jc w:val="left"/>
        <w:rPr>
          <w:sz w:val="22"/>
        </w:rPr>
      </w:pPr>
      <w:r>
        <w:rPr>
          <w:sz w:val="22"/>
        </w:rPr>
        <w:t>Dicha devengará el interés del art. 20 LCS desde la producción del accidente hasta la fecha de</w:t>
      </w:r>
      <w:r>
        <w:rPr>
          <w:spacing w:val="4"/>
          <w:sz w:val="22"/>
        </w:rPr>
        <w:t xml:space="preserve"> </w:t>
      </w:r>
      <w:r>
        <w:rPr>
          <w:sz w:val="22"/>
        </w:rPr>
        <w:t>pago.</w:t>
      </w:r>
      <w:r>
        <w:rPr>
          <w:spacing w:val="-1"/>
          <w:sz w:val="22"/>
        </w:rPr>
        <w:t xml:space="preserve"> </w:t>
      </w:r>
      <w:r>
        <w:rPr>
          <w:sz w:val="22"/>
        </w:rPr>
        <w:t>Y</w:t>
      </w:r>
      <w:r>
        <w:rPr>
          <w:spacing w:val="-3"/>
          <w:sz w:val="22"/>
        </w:rPr>
        <w:t xml:space="preserve"> </w:t>
      </w:r>
      <w:r>
        <w:rPr>
          <w:sz w:val="22"/>
        </w:rPr>
        <w:t>si</w:t>
      </w:r>
      <w:r>
        <w:rPr>
          <w:spacing w:val="6"/>
          <w:sz w:val="22"/>
        </w:rPr>
        <w:t xml:space="preserve"> </w:t>
      </w:r>
      <w:r>
        <w:rPr>
          <w:sz w:val="22"/>
        </w:rPr>
        <w:t>se</w:t>
      </w:r>
      <w:r>
        <w:rPr>
          <w:spacing w:val="7"/>
          <w:sz w:val="22"/>
        </w:rPr>
        <w:t xml:space="preserve"> </w:t>
      </w:r>
      <w:r>
        <w:rPr>
          <w:sz w:val="22"/>
        </w:rPr>
        <w:t>aportare</w:t>
      </w:r>
      <w:r>
        <w:rPr>
          <w:spacing w:val="7"/>
          <w:sz w:val="22"/>
        </w:rPr>
        <w:t xml:space="preserve"> </w:t>
      </w:r>
      <w:r>
        <w:rPr>
          <w:sz w:val="22"/>
        </w:rPr>
        <w:t>la</w:t>
      </w:r>
      <w:r>
        <w:rPr>
          <w:spacing w:val="6"/>
          <w:sz w:val="22"/>
        </w:rPr>
        <w:t xml:space="preserve"> </w:t>
      </w:r>
      <w:r>
        <w:rPr>
          <w:sz w:val="22"/>
        </w:rPr>
        <w:t>factura,</w:t>
      </w:r>
      <w:r>
        <w:rPr>
          <w:spacing w:val="7"/>
          <w:sz w:val="22"/>
        </w:rPr>
        <w:t xml:space="preserve"> </w:t>
      </w:r>
      <w:r>
        <w:rPr>
          <w:sz w:val="22"/>
        </w:rPr>
        <w:t>una</w:t>
      </w:r>
      <w:r>
        <w:rPr>
          <w:spacing w:val="6"/>
          <w:sz w:val="22"/>
        </w:rPr>
        <w:t xml:space="preserve"> </w:t>
      </w:r>
      <w:r>
        <w:rPr>
          <w:sz w:val="22"/>
        </w:rPr>
        <w:t>vez</w:t>
      </w:r>
      <w:r>
        <w:rPr>
          <w:spacing w:val="7"/>
          <w:sz w:val="22"/>
        </w:rPr>
        <w:t xml:space="preserve"> </w:t>
      </w:r>
      <w:r>
        <w:rPr>
          <w:sz w:val="22"/>
        </w:rPr>
        <w:t>transcurridos</w:t>
      </w:r>
      <w:r>
        <w:rPr>
          <w:spacing w:val="6"/>
          <w:sz w:val="22"/>
        </w:rPr>
        <w:t xml:space="preserve"> </w:t>
      </w:r>
      <w:r>
        <w:rPr>
          <w:sz w:val="22"/>
        </w:rPr>
        <w:t>veinte</w:t>
      </w:r>
      <w:r>
        <w:rPr>
          <w:spacing w:val="6"/>
          <w:sz w:val="22"/>
        </w:rPr>
        <w:t xml:space="preserve"> </w:t>
      </w:r>
      <w:r>
        <w:rPr>
          <w:sz w:val="22"/>
        </w:rPr>
        <w:t>días</w:t>
      </w:r>
      <w:r>
        <w:rPr>
          <w:spacing w:val="6"/>
          <w:sz w:val="22"/>
        </w:rPr>
        <w:t xml:space="preserve"> </w:t>
      </w:r>
      <w:r>
        <w:rPr>
          <w:sz w:val="22"/>
        </w:rPr>
        <w:t>desde</w:t>
      </w:r>
      <w:r>
        <w:rPr>
          <w:spacing w:val="6"/>
          <w:sz w:val="22"/>
        </w:rPr>
        <w:t xml:space="preserve"> </w:t>
      </w:r>
      <w:r>
        <w:rPr>
          <w:sz w:val="22"/>
        </w:rPr>
        <w:t>su</w:t>
      </w:r>
      <w:r>
        <w:rPr>
          <w:spacing w:val="6"/>
          <w:sz w:val="22"/>
        </w:rPr>
        <w:t xml:space="preserve"> </w:t>
      </w:r>
      <w:r>
        <w:rPr>
          <w:sz w:val="22"/>
        </w:rPr>
        <w:t>aportación,</w:t>
      </w:r>
      <w:r>
        <w:rPr>
          <w:spacing w:val="7"/>
          <w:sz w:val="22"/>
        </w:rPr>
        <w:t xml:space="preserve"> </w:t>
      </w:r>
      <w:r>
        <w:rPr>
          <w:spacing w:val="-5"/>
          <w:sz w:val="22"/>
        </w:rPr>
        <w:t>si</w:t>
      </w:r>
    </w:p>
    <w:p>
      <w:pPr>
        <w:spacing w:after="0" w:line="276" w:lineRule="auto"/>
        <w:jc w:val="left"/>
        <w:rPr>
          <w:sz w:val="22"/>
        </w:rPr>
        <w:sectPr>
          <w:pgSz w:w="11910" w:h="16840"/>
          <w:pgMar w:top="1620" w:right="860" w:bottom="280" w:left="1680" w:header="720" w:footer="720" w:gutter="0"/>
          <w:cols w:space="720" w:num="1"/>
        </w:sectPr>
      </w:pPr>
    </w:p>
    <w:p>
      <w:pPr>
        <w:spacing w:before="64" w:line="276" w:lineRule="auto"/>
        <w:ind w:left="1028" w:right="0" w:firstLine="0"/>
        <w:jc w:val="left"/>
        <w:rPr>
          <w:sz w:val="22"/>
        </w:rPr>
      </w:pPr>
      <w:r>
        <w:rPr>
          <w:sz w:val="22"/>
        </w:rPr>
        <w:t>no</w:t>
      </w:r>
      <w:r>
        <w:rPr>
          <w:spacing w:val="-3"/>
          <w:sz w:val="22"/>
        </w:rPr>
        <w:t xml:space="preserve"> </w:t>
      </w:r>
      <w:r>
        <w:rPr>
          <w:sz w:val="22"/>
        </w:rPr>
        <w:t>se</w:t>
      </w:r>
      <w:r>
        <w:rPr>
          <w:spacing w:val="-3"/>
          <w:sz w:val="22"/>
        </w:rPr>
        <w:t xml:space="preserve"> </w:t>
      </w:r>
      <w:r>
        <w:rPr>
          <w:sz w:val="22"/>
        </w:rPr>
        <w:t>abonare</w:t>
      </w:r>
      <w:r>
        <w:rPr>
          <w:spacing w:val="-3"/>
          <w:sz w:val="22"/>
        </w:rPr>
        <w:t xml:space="preserve"> </w:t>
      </w:r>
      <w:r>
        <w:rPr>
          <w:sz w:val="22"/>
        </w:rPr>
        <w:t>la</w:t>
      </w:r>
      <w:r>
        <w:rPr>
          <w:spacing w:val="-3"/>
          <w:sz w:val="22"/>
        </w:rPr>
        <w:t xml:space="preserve"> </w:t>
      </w:r>
      <w:r>
        <w:rPr>
          <w:sz w:val="22"/>
        </w:rPr>
        <w:t>cantidad,</w:t>
      </w:r>
      <w:r>
        <w:rPr>
          <w:spacing w:val="-2"/>
          <w:sz w:val="22"/>
        </w:rPr>
        <w:t xml:space="preserve"> </w:t>
      </w:r>
      <w:r>
        <w:rPr>
          <w:sz w:val="22"/>
        </w:rPr>
        <w:t>por</w:t>
      </w:r>
      <w:r>
        <w:rPr>
          <w:spacing w:val="-2"/>
          <w:sz w:val="22"/>
        </w:rPr>
        <w:t xml:space="preserve"> </w:t>
      </w:r>
      <w:r>
        <w:rPr>
          <w:sz w:val="22"/>
        </w:rPr>
        <w:t>la</w:t>
      </w:r>
      <w:r>
        <w:rPr>
          <w:spacing w:val="-3"/>
          <w:sz w:val="22"/>
        </w:rPr>
        <w:t xml:space="preserve"> </w:t>
      </w:r>
      <w:r>
        <w:rPr>
          <w:sz w:val="22"/>
        </w:rPr>
        <w:t>demandada,</w:t>
      </w:r>
      <w:r>
        <w:rPr>
          <w:spacing w:val="-2"/>
          <w:sz w:val="22"/>
        </w:rPr>
        <w:t xml:space="preserve"> </w:t>
      </w:r>
      <w:r>
        <w:rPr>
          <w:sz w:val="22"/>
        </w:rPr>
        <w:t>devengará,</w:t>
      </w:r>
      <w:r>
        <w:rPr>
          <w:spacing w:val="-2"/>
          <w:sz w:val="22"/>
        </w:rPr>
        <w:t xml:space="preserve"> </w:t>
      </w:r>
      <w:r>
        <w:rPr>
          <w:sz w:val="22"/>
        </w:rPr>
        <w:t>desde</w:t>
      </w:r>
      <w:r>
        <w:rPr>
          <w:spacing w:val="-3"/>
          <w:sz w:val="22"/>
        </w:rPr>
        <w:t xml:space="preserve"> </w:t>
      </w:r>
      <w:r>
        <w:rPr>
          <w:sz w:val="22"/>
        </w:rPr>
        <w:t>su</w:t>
      </w:r>
      <w:r>
        <w:rPr>
          <w:spacing w:val="-3"/>
          <w:sz w:val="22"/>
        </w:rPr>
        <w:t xml:space="preserve"> </w:t>
      </w:r>
      <w:r>
        <w:rPr>
          <w:sz w:val="22"/>
        </w:rPr>
        <w:t>aportación</w:t>
      </w:r>
      <w:r>
        <w:rPr>
          <w:spacing w:val="-3"/>
          <w:sz w:val="22"/>
        </w:rPr>
        <w:t xml:space="preserve"> </w:t>
      </w:r>
      <w:r>
        <w:rPr>
          <w:sz w:val="22"/>
        </w:rPr>
        <w:t>los</w:t>
      </w:r>
      <w:r>
        <w:rPr>
          <w:spacing w:val="-2"/>
          <w:sz w:val="22"/>
        </w:rPr>
        <w:t xml:space="preserve"> </w:t>
      </w:r>
      <w:r>
        <w:rPr>
          <w:sz w:val="22"/>
        </w:rPr>
        <w:t>intereses</w:t>
      </w:r>
      <w:r>
        <w:rPr>
          <w:spacing w:val="-2"/>
          <w:sz w:val="22"/>
        </w:rPr>
        <w:t xml:space="preserve"> </w:t>
      </w:r>
      <w:r>
        <w:rPr>
          <w:sz w:val="22"/>
        </w:rPr>
        <w:t>del art. 576 LEC.</w:t>
      </w:r>
    </w:p>
    <w:p>
      <w:pPr>
        <w:pStyle w:val="8"/>
        <w:rPr>
          <w:i w:val="0"/>
        </w:rPr>
      </w:pPr>
    </w:p>
    <w:p>
      <w:pPr>
        <w:pStyle w:val="8"/>
        <w:spacing w:before="78"/>
        <w:rPr>
          <w:i w:val="0"/>
        </w:rPr>
      </w:pPr>
    </w:p>
    <w:p>
      <w:pPr>
        <w:pStyle w:val="4"/>
        <w:spacing w:before="1"/>
      </w:pPr>
      <w:r>
        <w:rPr>
          <w:spacing w:val="-2"/>
        </w:rPr>
        <w:t>CONDENAR</w:t>
      </w:r>
      <w:r>
        <w:rPr>
          <w:spacing w:val="-5"/>
        </w:rPr>
        <w:t xml:space="preserve"> </w:t>
      </w:r>
      <w:r>
        <w:rPr>
          <w:spacing w:val="-2"/>
        </w:rPr>
        <w:t>EN COSTAS</w:t>
      </w:r>
      <w:r>
        <w:rPr>
          <w:spacing w:val="-12"/>
        </w:rPr>
        <w:t xml:space="preserve"> </w:t>
      </w:r>
      <w:r>
        <w:rPr>
          <w:spacing w:val="-2"/>
        </w:rPr>
        <w:t>A</w:t>
      </w:r>
      <w:r>
        <w:rPr>
          <w:spacing w:val="-12"/>
        </w:rPr>
        <w:t xml:space="preserve"> </w:t>
      </w:r>
      <w:r>
        <w:rPr>
          <w:spacing w:val="-2"/>
        </w:rPr>
        <w:t>LA</w:t>
      </w:r>
      <w:r>
        <w:rPr>
          <w:spacing w:val="-12"/>
        </w:rPr>
        <w:t xml:space="preserve"> </w:t>
      </w:r>
      <w:r>
        <w:rPr>
          <w:spacing w:val="-2"/>
        </w:rPr>
        <w:t>PARTE</w:t>
      </w:r>
      <w:r>
        <w:t xml:space="preserve"> </w:t>
      </w:r>
      <w:r>
        <w:rPr>
          <w:spacing w:val="-2"/>
        </w:rPr>
        <w:t>DEMANDADA.</w:t>
      </w:r>
    </w:p>
    <w:p>
      <w:pPr>
        <w:pStyle w:val="8"/>
        <w:rPr>
          <w:b/>
          <w:i w:val="0"/>
        </w:rPr>
      </w:pPr>
    </w:p>
    <w:p>
      <w:pPr>
        <w:pStyle w:val="8"/>
        <w:spacing w:before="90"/>
        <w:rPr>
          <w:b/>
          <w:i w:val="0"/>
        </w:rPr>
      </w:pPr>
    </w:p>
    <w:p>
      <w:pPr>
        <w:spacing w:before="1"/>
        <w:ind w:left="1158" w:right="0" w:firstLine="0"/>
        <w:jc w:val="left"/>
        <w:rPr>
          <w:sz w:val="22"/>
        </w:rPr>
      </w:pPr>
      <w:r>
        <w:rPr>
          <w:sz w:val="22"/>
        </w:rPr>
        <w:t>Notifíquese</w:t>
      </w:r>
      <w:r>
        <w:rPr>
          <w:spacing w:val="-3"/>
          <w:sz w:val="22"/>
        </w:rPr>
        <w:t xml:space="preserve"> </w:t>
      </w:r>
      <w:r>
        <w:rPr>
          <w:sz w:val="22"/>
        </w:rPr>
        <w:t>esta</w:t>
      </w:r>
      <w:r>
        <w:rPr>
          <w:spacing w:val="-5"/>
          <w:sz w:val="22"/>
        </w:rPr>
        <w:t xml:space="preserve"> </w:t>
      </w:r>
      <w:r>
        <w:rPr>
          <w:sz w:val="22"/>
        </w:rPr>
        <w:t>resolución</w:t>
      </w:r>
      <w:r>
        <w:rPr>
          <w:spacing w:val="-5"/>
          <w:sz w:val="22"/>
        </w:rPr>
        <w:t xml:space="preserve"> </w:t>
      </w:r>
      <w:r>
        <w:rPr>
          <w:sz w:val="22"/>
        </w:rPr>
        <w:t>a</w:t>
      </w:r>
      <w:r>
        <w:rPr>
          <w:spacing w:val="-3"/>
          <w:sz w:val="22"/>
        </w:rPr>
        <w:t xml:space="preserve"> </w:t>
      </w:r>
      <w:r>
        <w:rPr>
          <w:sz w:val="22"/>
        </w:rPr>
        <w:t>las</w:t>
      </w:r>
      <w:r>
        <w:rPr>
          <w:spacing w:val="-3"/>
          <w:sz w:val="22"/>
        </w:rPr>
        <w:t xml:space="preserve"> </w:t>
      </w:r>
      <w:r>
        <w:rPr>
          <w:spacing w:val="-2"/>
          <w:sz w:val="22"/>
        </w:rPr>
        <w:t>partes.</w:t>
      </w:r>
    </w:p>
    <w:p>
      <w:pPr>
        <w:pStyle w:val="8"/>
        <w:rPr>
          <w:i w:val="0"/>
        </w:rPr>
      </w:pPr>
    </w:p>
    <w:p>
      <w:pPr>
        <w:pStyle w:val="8"/>
        <w:spacing w:before="90"/>
        <w:rPr>
          <w:i w:val="0"/>
        </w:rPr>
      </w:pPr>
    </w:p>
    <w:p>
      <w:pPr>
        <w:spacing w:before="1" w:line="252" w:lineRule="auto"/>
        <w:ind w:left="308" w:right="118" w:firstLine="850"/>
        <w:jc w:val="both"/>
        <w:rPr>
          <w:sz w:val="22"/>
        </w:rPr>
      </w:pPr>
      <w:r>
        <w:rPr>
          <w:sz w:val="22"/>
        </w:rPr>
        <w:t>Contra la misma podrán interponer recurso de APELACIÓN ante este Juzgado dentro del plazo de</w:t>
      </w:r>
      <w:r>
        <w:rPr>
          <w:spacing w:val="-2"/>
          <w:sz w:val="22"/>
        </w:rPr>
        <w:t xml:space="preserve"> </w:t>
      </w:r>
      <w:r>
        <w:rPr>
          <w:sz w:val="22"/>
        </w:rPr>
        <w:t>VEINTE DÍAS desde el siguiente a la notificación. Deberán exponer las alegaciones en que se base la impugnación y citar la resolución apelada y los pronunciamientos que impugna.</w:t>
      </w:r>
    </w:p>
    <w:p>
      <w:pPr>
        <w:spacing w:before="157" w:line="252" w:lineRule="auto"/>
        <w:ind w:left="308" w:right="119" w:firstLine="850"/>
        <w:jc w:val="both"/>
        <w:rPr>
          <w:sz w:val="22"/>
        </w:rPr>
      </w:pPr>
      <w:r>
        <w:rPr>
          <w:sz w:val="22"/>
        </w:rPr>
        <w:t>Del presente recurso conocerá la</w:t>
      </w:r>
      <w:r>
        <w:rPr>
          <w:spacing w:val="-6"/>
          <w:sz w:val="22"/>
        </w:rPr>
        <w:t xml:space="preserve"> </w:t>
      </w:r>
      <w:r>
        <w:rPr>
          <w:sz w:val="22"/>
        </w:rPr>
        <w:t>Audiencia Provincial de Valencia (artículos 458 y 463 en redacción dada por la Ley 37/2011, de 10 de octubre, de medidas de agilización procesal).</w:t>
      </w:r>
    </w:p>
    <w:p>
      <w:pPr>
        <w:pStyle w:val="8"/>
        <w:rPr>
          <w:i w:val="0"/>
        </w:rPr>
      </w:pPr>
    </w:p>
    <w:p>
      <w:pPr>
        <w:pStyle w:val="8"/>
        <w:spacing w:before="78"/>
        <w:rPr>
          <w:i w:val="0"/>
        </w:rPr>
      </w:pPr>
    </w:p>
    <w:p>
      <w:pPr>
        <w:spacing w:before="1" w:line="252" w:lineRule="auto"/>
        <w:ind w:left="308" w:right="115" w:firstLine="850"/>
        <w:jc w:val="both"/>
        <w:rPr>
          <w:sz w:val="22"/>
        </w:rPr>
      </w:pPr>
      <w:r>
        <w:rPr>
          <w:sz w:val="22"/>
        </w:rPr>
        <w:t>De</w:t>
      </w:r>
      <w:r>
        <w:rPr>
          <w:spacing w:val="-1"/>
          <w:sz w:val="22"/>
        </w:rPr>
        <w:t xml:space="preserve"> </w:t>
      </w:r>
      <w:r>
        <w:rPr>
          <w:sz w:val="22"/>
        </w:rPr>
        <w:t>conformidad</w:t>
      </w:r>
      <w:r>
        <w:rPr>
          <w:spacing w:val="-4"/>
          <w:sz w:val="22"/>
        </w:rPr>
        <w:t xml:space="preserve"> </w:t>
      </w:r>
      <w:r>
        <w:rPr>
          <w:sz w:val="22"/>
        </w:rPr>
        <w:t>con</w:t>
      </w:r>
      <w:r>
        <w:rPr>
          <w:spacing w:val="-2"/>
          <w:sz w:val="22"/>
        </w:rPr>
        <w:t xml:space="preserve"> </w:t>
      </w:r>
      <w:r>
        <w:rPr>
          <w:sz w:val="22"/>
        </w:rPr>
        <w:t>la</w:t>
      </w:r>
      <w:r>
        <w:rPr>
          <w:spacing w:val="-4"/>
          <w:sz w:val="22"/>
        </w:rPr>
        <w:t xml:space="preserve"> </w:t>
      </w:r>
      <w:r>
        <w:rPr>
          <w:sz w:val="22"/>
        </w:rPr>
        <w:t>Disposición</w:t>
      </w:r>
      <w:r>
        <w:rPr>
          <w:spacing w:val="-13"/>
          <w:sz w:val="22"/>
        </w:rPr>
        <w:t xml:space="preserve"> </w:t>
      </w:r>
      <w:r>
        <w:rPr>
          <w:sz w:val="22"/>
        </w:rPr>
        <w:t>Adicional</w:t>
      </w:r>
      <w:r>
        <w:rPr>
          <w:spacing w:val="-1"/>
          <w:sz w:val="22"/>
        </w:rPr>
        <w:t xml:space="preserve"> </w:t>
      </w:r>
      <w:r>
        <w:rPr>
          <w:sz w:val="22"/>
        </w:rPr>
        <w:t>decimoquinta</w:t>
      </w:r>
      <w:r>
        <w:rPr>
          <w:spacing w:val="-4"/>
          <w:sz w:val="22"/>
        </w:rPr>
        <w:t xml:space="preserve"> </w:t>
      </w:r>
      <w:r>
        <w:rPr>
          <w:sz w:val="22"/>
        </w:rPr>
        <w:t>de</w:t>
      </w:r>
      <w:r>
        <w:rPr>
          <w:spacing w:val="-1"/>
          <w:sz w:val="22"/>
        </w:rPr>
        <w:t xml:space="preserve"> </w:t>
      </w:r>
      <w:r>
        <w:rPr>
          <w:sz w:val="22"/>
        </w:rPr>
        <w:t>la</w:t>
      </w:r>
      <w:r>
        <w:rPr>
          <w:spacing w:val="-4"/>
          <w:sz w:val="22"/>
        </w:rPr>
        <w:t xml:space="preserve"> </w:t>
      </w:r>
      <w:r>
        <w:rPr>
          <w:sz w:val="22"/>
        </w:rPr>
        <w:t>LOPJ</w:t>
      </w:r>
      <w:r>
        <w:rPr>
          <w:spacing w:val="-1"/>
          <w:sz w:val="22"/>
        </w:rPr>
        <w:t xml:space="preserve"> </w:t>
      </w:r>
      <w:r>
        <w:rPr>
          <w:sz w:val="22"/>
        </w:rPr>
        <w:t>introducida</w:t>
      </w:r>
      <w:r>
        <w:rPr>
          <w:spacing w:val="-4"/>
          <w:sz w:val="22"/>
        </w:rPr>
        <w:t xml:space="preserve"> </w:t>
      </w:r>
      <w:r>
        <w:rPr>
          <w:sz w:val="22"/>
        </w:rPr>
        <w:t>por</w:t>
      </w:r>
      <w:r>
        <w:rPr>
          <w:spacing w:val="-3"/>
          <w:sz w:val="22"/>
        </w:rPr>
        <w:t xml:space="preserve"> </w:t>
      </w:r>
      <w:r>
        <w:rPr>
          <w:sz w:val="22"/>
        </w:rPr>
        <w:t>LO 1/2009, de 3 de noviembre, para la interposición del referido recurso de apelación será necesaria la previa</w:t>
      </w:r>
      <w:r>
        <w:rPr>
          <w:spacing w:val="-7"/>
          <w:sz w:val="22"/>
        </w:rPr>
        <w:t xml:space="preserve"> </w:t>
      </w:r>
      <w:r>
        <w:rPr>
          <w:sz w:val="22"/>
        </w:rPr>
        <w:t>constitución</w:t>
      </w:r>
      <w:r>
        <w:rPr>
          <w:spacing w:val="-4"/>
          <w:sz w:val="22"/>
        </w:rPr>
        <w:t xml:space="preserve"> </w:t>
      </w:r>
      <w:r>
        <w:rPr>
          <w:sz w:val="22"/>
        </w:rPr>
        <w:t>de</w:t>
      </w:r>
      <w:r>
        <w:rPr>
          <w:spacing w:val="-4"/>
          <w:sz w:val="22"/>
        </w:rPr>
        <w:t xml:space="preserve"> </w:t>
      </w:r>
      <w:r>
        <w:rPr>
          <w:sz w:val="22"/>
        </w:rPr>
        <w:t>un</w:t>
      </w:r>
      <w:r>
        <w:rPr>
          <w:spacing w:val="-6"/>
          <w:sz w:val="22"/>
        </w:rPr>
        <w:t xml:space="preserve"> </w:t>
      </w:r>
      <w:r>
        <w:rPr>
          <w:sz w:val="22"/>
        </w:rPr>
        <w:t>depósito</w:t>
      </w:r>
      <w:r>
        <w:rPr>
          <w:spacing w:val="-4"/>
          <w:sz w:val="22"/>
        </w:rPr>
        <w:t xml:space="preserve"> </w:t>
      </w:r>
      <w:r>
        <w:rPr>
          <w:sz w:val="22"/>
        </w:rPr>
        <w:t>de</w:t>
      </w:r>
      <w:r>
        <w:rPr>
          <w:spacing w:val="-6"/>
          <w:sz w:val="22"/>
        </w:rPr>
        <w:t xml:space="preserve"> </w:t>
      </w:r>
      <w:r>
        <w:rPr>
          <w:sz w:val="22"/>
        </w:rPr>
        <w:t>CINCUENTA</w:t>
      </w:r>
      <w:r>
        <w:rPr>
          <w:spacing w:val="-14"/>
          <w:sz w:val="22"/>
        </w:rPr>
        <w:t xml:space="preserve"> </w:t>
      </w:r>
      <w:r>
        <w:rPr>
          <w:sz w:val="22"/>
        </w:rPr>
        <w:t>EUROS</w:t>
      </w:r>
      <w:r>
        <w:rPr>
          <w:spacing w:val="-4"/>
          <w:sz w:val="22"/>
        </w:rPr>
        <w:t xml:space="preserve"> </w:t>
      </w:r>
      <w:r>
        <w:rPr>
          <w:sz w:val="22"/>
        </w:rPr>
        <w:t>(50</w:t>
      </w:r>
      <w:r>
        <w:rPr>
          <w:spacing w:val="-6"/>
          <w:sz w:val="22"/>
        </w:rPr>
        <w:t xml:space="preserve"> </w:t>
      </w:r>
      <w:r>
        <w:rPr>
          <w:sz w:val="22"/>
        </w:rPr>
        <w:t>euros)</w:t>
      </w:r>
      <w:r>
        <w:rPr>
          <w:spacing w:val="-3"/>
          <w:sz w:val="22"/>
        </w:rPr>
        <w:t xml:space="preserve"> </w:t>
      </w:r>
      <w:r>
        <w:rPr>
          <w:sz w:val="22"/>
        </w:rPr>
        <w:t>que</w:t>
      </w:r>
      <w:r>
        <w:rPr>
          <w:spacing w:val="-6"/>
          <w:sz w:val="22"/>
        </w:rPr>
        <w:t xml:space="preserve"> </w:t>
      </w:r>
      <w:r>
        <w:rPr>
          <w:sz w:val="22"/>
        </w:rPr>
        <w:t>deberá</w:t>
      </w:r>
      <w:r>
        <w:rPr>
          <w:spacing w:val="-4"/>
          <w:sz w:val="22"/>
        </w:rPr>
        <w:t xml:space="preserve"> </w:t>
      </w:r>
      <w:r>
        <w:rPr>
          <w:sz w:val="22"/>
        </w:rPr>
        <w:t>ser</w:t>
      </w:r>
      <w:r>
        <w:rPr>
          <w:spacing w:val="-3"/>
          <w:sz w:val="22"/>
        </w:rPr>
        <w:t xml:space="preserve"> </w:t>
      </w:r>
      <w:r>
        <w:rPr>
          <w:sz w:val="22"/>
        </w:rPr>
        <w:t>consignado</w:t>
      </w:r>
      <w:r>
        <w:rPr>
          <w:spacing w:val="-6"/>
          <w:sz w:val="22"/>
        </w:rPr>
        <w:t xml:space="preserve"> </w:t>
      </w:r>
      <w:r>
        <w:rPr>
          <w:sz w:val="22"/>
        </w:rPr>
        <w:t>en la Cuenta de Depósitos y Consignaciones de este órgano judicial, aportando constancia documental del mismo. No se admitirá a trámite el recurso si no se ha constituido el referido depósito.</w:t>
      </w:r>
    </w:p>
    <w:p>
      <w:pPr>
        <w:pStyle w:val="8"/>
        <w:rPr>
          <w:i w:val="0"/>
        </w:rPr>
      </w:pPr>
    </w:p>
    <w:p>
      <w:pPr>
        <w:pStyle w:val="8"/>
        <w:spacing w:before="75"/>
        <w:rPr>
          <w:i w:val="0"/>
        </w:rPr>
      </w:pPr>
    </w:p>
    <w:p>
      <w:pPr>
        <w:spacing w:before="0"/>
        <w:ind w:left="1158" w:right="0" w:firstLine="0"/>
        <w:jc w:val="left"/>
        <w:rPr>
          <w:sz w:val="22"/>
        </w:rPr>
      </w:pPr>
      <w:r>
        <w:rPr>
          <w:sz w:val="22"/>
        </w:rPr>
        <w:t>Así</w:t>
      </w:r>
      <w:r>
        <w:rPr>
          <w:spacing w:val="-3"/>
          <w:sz w:val="22"/>
        </w:rPr>
        <w:t xml:space="preserve"> </w:t>
      </w:r>
      <w:r>
        <w:rPr>
          <w:sz w:val="22"/>
        </w:rPr>
        <w:t>se</w:t>
      </w:r>
      <w:r>
        <w:rPr>
          <w:spacing w:val="-3"/>
          <w:sz w:val="22"/>
        </w:rPr>
        <w:t xml:space="preserve"> </w:t>
      </w:r>
      <w:r>
        <w:rPr>
          <w:sz w:val="22"/>
        </w:rPr>
        <w:t>acuerda</w:t>
      </w:r>
      <w:r>
        <w:rPr>
          <w:spacing w:val="-1"/>
          <w:sz w:val="22"/>
        </w:rPr>
        <w:t xml:space="preserve"> </w:t>
      </w:r>
      <w:r>
        <w:rPr>
          <w:sz w:val="22"/>
        </w:rPr>
        <w:t>y</w:t>
      </w:r>
      <w:r>
        <w:rPr>
          <w:spacing w:val="-3"/>
          <w:sz w:val="22"/>
        </w:rPr>
        <w:t xml:space="preserve"> </w:t>
      </w:r>
      <w:r>
        <w:rPr>
          <w:spacing w:val="-2"/>
          <w:sz w:val="22"/>
        </w:rPr>
        <w:t>firma.</w:t>
      </w:r>
    </w:p>
    <w:sectPr>
      <w:pgSz w:w="11910" w:h="16840"/>
      <w:pgMar w:top="1620" w:right="86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w:panose1 w:val="020B0604020202020204"/>
    <w:charset w:val="01"/>
    <w:family w:val="swiss"/>
    <w:pitch w:val="default"/>
    <w:sig w:usb0="E0002EFF" w:usb1="C000785B" w:usb2="00000009" w:usb3="00000000" w:csb0="400001FF" w:csb1="FFFF0000"/>
  </w:font>
  <w:font w:name="Trebuchet MS">
    <w:panose1 w:val="020B0603020202020204"/>
    <w:charset w:val="01"/>
    <w:family w:val="swiss"/>
    <w:pitch w:val="default"/>
    <w:sig w:usb0="00000687" w:usb1="00000000" w:usb2="00000000" w:usb3="00000000" w:csb0="2000009F" w:csb1="00000000"/>
  </w:font>
  <w:font w:name="Arial MT">
    <w:altName w:val="Arial"/>
    <w:panose1 w:val="00000000000000000000"/>
    <w:charset w:val="01"/>
    <w:family w:val="swiss"/>
    <w:pitch w:val="default"/>
    <w:sig w:usb0="00000000" w:usb1="00000000" w:usb2="00000000" w:usb3="00000000" w:csb0="00000000" w:csb1="00000000"/>
  </w:font>
  <w:font w:name="Courier New">
    <w:panose1 w:val="02070309020205020404"/>
    <w:charset w:val="01"/>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lowerLetter"/>
      <w:lvlText w:val="%1)"/>
      <w:lvlJc w:val="left"/>
      <w:pPr>
        <w:ind w:left="308" w:hanging="290"/>
        <w:jc w:val="left"/>
      </w:pPr>
      <w:rPr>
        <w:rFonts w:hint="default" w:ascii="Times New Roman" w:hAnsi="Times New Roman" w:eastAsia="Times New Roman" w:cs="Times New Roman"/>
        <w:b w:val="0"/>
        <w:bCs w:val="0"/>
        <w:i/>
        <w:iCs/>
        <w:spacing w:val="-2"/>
        <w:w w:val="100"/>
        <w:sz w:val="22"/>
        <w:szCs w:val="22"/>
        <w:lang w:val="es-ES" w:eastAsia="en-US" w:bidi="ar-SA"/>
      </w:rPr>
    </w:lvl>
    <w:lvl w:ilvl="1" w:tentative="0">
      <w:start w:val="0"/>
      <w:numFmt w:val="bullet"/>
      <w:lvlText w:val="•"/>
      <w:lvlJc w:val="left"/>
      <w:pPr>
        <w:ind w:left="1206" w:hanging="290"/>
      </w:pPr>
      <w:rPr>
        <w:rFonts w:hint="default"/>
        <w:lang w:val="es-ES" w:eastAsia="en-US" w:bidi="ar-SA"/>
      </w:rPr>
    </w:lvl>
    <w:lvl w:ilvl="2" w:tentative="0">
      <w:start w:val="0"/>
      <w:numFmt w:val="bullet"/>
      <w:lvlText w:val="•"/>
      <w:lvlJc w:val="left"/>
      <w:pPr>
        <w:ind w:left="2113" w:hanging="290"/>
      </w:pPr>
      <w:rPr>
        <w:rFonts w:hint="default"/>
        <w:lang w:val="es-ES" w:eastAsia="en-US" w:bidi="ar-SA"/>
      </w:rPr>
    </w:lvl>
    <w:lvl w:ilvl="3" w:tentative="0">
      <w:start w:val="0"/>
      <w:numFmt w:val="bullet"/>
      <w:lvlText w:val="•"/>
      <w:lvlJc w:val="left"/>
      <w:pPr>
        <w:ind w:left="3019" w:hanging="290"/>
      </w:pPr>
      <w:rPr>
        <w:rFonts w:hint="default"/>
        <w:lang w:val="es-ES" w:eastAsia="en-US" w:bidi="ar-SA"/>
      </w:rPr>
    </w:lvl>
    <w:lvl w:ilvl="4" w:tentative="0">
      <w:start w:val="0"/>
      <w:numFmt w:val="bullet"/>
      <w:lvlText w:val="•"/>
      <w:lvlJc w:val="left"/>
      <w:pPr>
        <w:ind w:left="3926" w:hanging="290"/>
      </w:pPr>
      <w:rPr>
        <w:rFonts w:hint="default"/>
        <w:lang w:val="es-ES" w:eastAsia="en-US" w:bidi="ar-SA"/>
      </w:rPr>
    </w:lvl>
    <w:lvl w:ilvl="5" w:tentative="0">
      <w:start w:val="0"/>
      <w:numFmt w:val="bullet"/>
      <w:lvlText w:val="•"/>
      <w:lvlJc w:val="left"/>
      <w:pPr>
        <w:ind w:left="4832" w:hanging="290"/>
      </w:pPr>
      <w:rPr>
        <w:rFonts w:hint="default"/>
        <w:lang w:val="es-ES" w:eastAsia="en-US" w:bidi="ar-SA"/>
      </w:rPr>
    </w:lvl>
    <w:lvl w:ilvl="6" w:tentative="0">
      <w:start w:val="0"/>
      <w:numFmt w:val="bullet"/>
      <w:lvlText w:val="•"/>
      <w:lvlJc w:val="left"/>
      <w:pPr>
        <w:ind w:left="5739" w:hanging="290"/>
      </w:pPr>
      <w:rPr>
        <w:rFonts w:hint="default"/>
        <w:lang w:val="es-ES" w:eastAsia="en-US" w:bidi="ar-SA"/>
      </w:rPr>
    </w:lvl>
    <w:lvl w:ilvl="7" w:tentative="0">
      <w:start w:val="0"/>
      <w:numFmt w:val="bullet"/>
      <w:lvlText w:val="•"/>
      <w:lvlJc w:val="left"/>
      <w:pPr>
        <w:ind w:left="6645" w:hanging="290"/>
      </w:pPr>
      <w:rPr>
        <w:rFonts w:hint="default"/>
        <w:lang w:val="es-ES" w:eastAsia="en-US" w:bidi="ar-SA"/>
      </w:rPr>
    </w:lvl>
    <w:lvl w:ilvl="8" w:tentative="0">
      <w:start w:val="0"/>
      <w:numFmt w:val="bullet"/>
      <w:lvlText w:val="•"/>
      <w:lvlJc w:val="left"/>
      <w:pPr>
        <w:ind w:left="7552" w:hanging="290"/>
      </w:pPr>
      <w:rPr>
        <w:rFonts w:hint="default"/>
        <w:lang w:val="es-ES" w:eastAsia="en-US" w:bidi="ar-SA"/>
      </w:rPr>
    </w:lvl>
  </w:abstractNum>
  <w:abstractNum w:abstractNumId="1">
    <w:nsid w:val="0053208E"/>
    <w:multiLevelType w:val="multilevel"/>
    <w:tmpl w:val="0053208E"/>
    <w:lvl w:ilvl="0" w:tentative="0">
      <w:start w:val="0"/>
      <w:numFmt w:val="bullet"/>
      <w:lvlText w:val="•"/>
      <w:lvlJc w:val="left"/>
      <w:pPr>
        <w:ind w:left="1028" w:hanging="360"/>
      </w:pPr>
      <w:rPr>
        <w:rFonts w:hint="default" w:ascii="Arial MT" w:hAnsi="Arial MT" w:eastAsia="Arial MT" w:cs="Arial MT"/>
        <w:b w:val="0"/>
        <w:bCs w:val="0"/>
        <w:i w:val="0"/>
        <w:iCs w:val="0"/>
        <w:spacing w:val="0"/>
        <w:w w:val="117"/>
        <w:sz w:val="22"/>
        <w:szCs w:val="22"/>
        <w:lang w:val="es-ES" w:eastAsia="en-US" w:bidi="ar-SA"/>
      </w:rPr>
    </w:lvl>
    <w:lvl w:ilvl="1" w:tentative="0">
      <w:start w:val="0"/>
      <w:numFmt w:val="bullet"/>
      <w:lvlText w:val="•"/>
      <w:lvlJc w:val="left"/>
      <w:pPr>
        <w:ind w:left="1854" w:hanging="360"/>
      </w:pPr>
      <w:rPr>
        <w:rFonts w:hint="default"/>
        <w:lang w:val="es-ES" w:eastAsia="en-US" w:bidi="ar-SA"/>
      </w:rPr>
    </w:lvl>
    <w:lvl w:ilvl="2" w:tentative="0">
      <w:start w:val="0"/>
      <w:numFmt w:val="bullet"/>
      <w:lvlText w:val="•"/>
      <w:lvlJc w:val="left"/>
      <w:pPr>
        <w:ind w:left="2689" w:hanging="360"/>
      </w:pPr>
      <w:rPr>
        <w:rFonts w:hint="default"/>
        <w:lang w:val="es-ES" w:eastAsia="en-US" w:bidi="ar-SA"/>
      </w:rPr>
    </w:lvl>
    <w:lvl w:ilvl="3" w:tentative="0">
      <w:start w:val="0"/>
      <w:numFmt w:val="bullet"/>
      <w:lvlText w:val="•"/>
      <w:lvlJc w:val="left"/>
      <w:pPr>
        <w:ind w:left="3523" w:hanging="360"/>
      </w:pPr>
      <w:rPr>
        <w:rFonts w:hint="default"/>
        <w:lang w:val="es-ES" w:eastAsia="en-US" w:bidi="ar-SA"/>
      </w:rPr>
    </w:lvl>
    <w:lvl w:ilvl="4" w:tentative="0">
      <w:start w:val="0"/>
      <w:numFmt w:val="bullet"/>
      <w:lvlText w:val="•"/>
      <w:lvlJc w:val="left"/>
      <w:pPr>
        <w:ind w:left="4358" w:hanging="360"/>
      </w:pPr>
      <w:rPr>
        <w:rFonts w:hint="default"/>
        <w:lang w:val="es-ES" w:eastAsia="en-US" w:bidi="ar-SA"/>
      </w:rPr>
    </w:lvl>
    <w:lvl w:ilvl="5" w:tentative="0">
      <w:start w:val="0"/>
      <w:numFmt w:val="bullet"/>
      <w:lvlText w:val="•"/>
      <w:lvlJc w:val="left"/>
      <w:pPr>
        <w:ind w:left="5192" w:hanging="360"/>
      </w:pPr>
      <w:rPr>
        <w:rFonts w:hint="default"/>
        <w:lang w:val="es-ES" w:eastAsia="en-US" w:bidi="ar-SA"/>
      </w:rPr>
    </w:lvl>
    <w:lvl w:ilvl="6" w:tentative="0">
      <w:start w:val="0"/>
      <w:numFmt w:val="bullet"/>
      <w:lvlText w:val="•"/>
      <w:lvlJc w:val="left"/>
      <w:pPr>
        <w:ind w:left="6027" w:hanging="360"/>
      </w:pPr>
      <w:rPr>
        <w:rFonts w:hint="default"/>
        <w:lang w:val="es-ES" w:eastAsia="en-US" w:bidi="ar-SA"/>
      </w:rPr>
    </w:lvl>
    <w:lvl w:ilvl="7" w:tentative="0">
      <w:start w:val="0"/>
      <w:numFmt w:val="bullet"/>
      <w:lvlText w:val="•"/>
      <w:lvlJc w:val="left"/>
      <w:pPr>
        <w:ind w:left="6861" w:hanging="360"/>
      </w:pPr>
      <w:rPr>
        <w:rFonts w:hint="default"/>
        <w:lang w:val="es-ES" w:eastAsia="en-US" w:bidi="ar-SA"/>
      </w:rPr>
    </w:lvl>
    <w:lvl w:ilvl="8" w:tentative="0">
      <w:start w:val="0"/>
      <w:numFmt w:val="bullet"/>
      <w:lvlText w:val="•"/>
      <w:lvlJc w:val="left"/>
      <w:pPr>
        <w:ind w:left="7696" w:hanging="360"/>
      </w:pPr>
      <w:rPr>
        <w:rFonts w:hint="default"/>
        <w:lang w:val="es-ES" w:eastAsia="en-US" w:bidi="ar-SA"/>
      </w:rPr>
    </w:lvl>
  </w:abstractNum>
  <w:abstractNum w:abstractNumId="2">
    <w:nsid w:val="59ADCABA"/>
    <w:multiLevelType w:val="multilevel"/>
    <w:tmpl w:val="59ADCABA"/>
    <w:lvl w:ilvl="0" w:tentative="0">
      <w:start w:val="1"/>
      <w:numFmt w:val="decimal"/>
      <w:lvlText w:val="%1."/>
      <w:lvlJc w:val="left"/>
      <w:pPr>
        <w:ind w:left="308" w:hanging="165"/>
        <w:jc w:val="left"/>
      </w:pPr>
      <w:rPr>
        <w:rFonts w:hint="default" w:ascii="Times New Roman" w:hAnsi="Times New Roman" w:eastAsia="Times New Roman" w:cs="Times New Roman"/>
        <w:b w:val="0"/>
        <w:bCs w:val="0"/>
        <w:i/>
        <w:iCs/>
        <w:spacing w:val="-2"/>
        <w:w w:val="97"/>
        <w:sz w:val="20"/>
        <w:szCs w:val="20"/>
        <w:lang w:val="es-ES" w:eastAsia="en-US" w:bidi="ar-SA"/>
      </w:rPr>
    </w:lvl>
    <w:lvl w:ilvl="1" w:tentative="0">
      <w:start w:val="0"/>
      <w:numFmt w:val="bullet"/>
      <w:lvlText w:val="•"/>
      <w:lvlJc w:val="left"/>
      <w:pPr>
        <w:ind w:left="1206" w:hanging="165"/>
      </w:pPr>
      <w:rPr>
        <w:rFonts w:hint="default"/>
        <w:lang w:val="es-ES" w:eastAsia="en-US" w:bidi="ar-SA"/>
      </w:rPr>
    </w:lvl>
    <w:lvl w:ilvl="2" w:tentative="0">
      <w:start w:val="0"/>
      <w:numFmt w:val="bullet"/>
      <w:lvlText w:val="•"/>
      <w:lvlJc w:val="left"/>
      <w:pPr>
        <w:ind w:left="2113" w:hanging="165"/>
      </w:pPr>
      <w:rPr>
        <w:rFonts w:hint="default"/>
        <w:lang w:val="es-ES" w:eastAsia="en-US" w:bidi="ar-SA"/>
      </w:rPr>
    </w:lvl>
    <w:lvl w:ilvl="3" w:tentative="0">
      <w:start w:val="0"/>
      <w:numFmt w:val="bullet"/>
      <w:lvlText w:val="•"/>
      <w:lvlJc w:val="left"/>
      <w:pPr>
        <w:ind w:left="3019" w:hanging="165"/>
      </w:pPr>
      <w:rPr>
        <w:rFonts w:hint="default"/>
        <w:lang w:val="es-ES" w:eastAsia="en-US" w:bidi="ar-SA"/>
      </w:rPr>
    </w:lvl>
    <w:lvl w:ilvl="4" w:tentative="0">
      <w:start w:val="0"/>
      <w:numFmt w:val="bullet"/>
      <w:lvlText w:val="•"/>
      <w:lvlJc w:val="left"/>
      <w:pPr>
        <w:ind w:left="3926" w:hanging="165"/>
      </w:pPr>
      <w:rPr>
        <w:rFonts w:hint="default"/>
        <w:lang w:val="es-ES" w:eastAsia="en-US" w:bidi="ar-SA"/>
      </w:rPr>
    </w:lvl>
    <w:lvl w:ilvl="5" w:tentative="0">
      <w:start w:val="0"/>
      <w:numFmt w:val="bullet"/>
      <w:lvlText w:val="•"/>
      <w:lvlJc w:val="left"/>
      <w:pPr>
        <w:ind w:left="4832" w:hanging="165"/>
      </w:pPr>
      <w:rPr>
        <w:rFonts w:hint="default"/>
        <w:lang w:val="es-ES" w:eastAsia="en-US" w:bidi="ar-SA"/>
      </w:rPr>
    </w:lvl>
    <w:lvl w:ilvl="6" w:tentative="0">
      <w:start w:val="0"/>
      <w:numFmt w:val="bullet"/>
      <w:lvlText w:val="•"/>
      <w:lvlJc w:val="left"/>
      <w:pPr>
        <w:ind w:left="5739" w:hanging="165"/>
      </w:pPr>
      <w:rPr>
        <w:rFonts w:hint="default"/>
        <w:lang w:val="es-ES" w:eastAsia="en-US" w:bidi="ar-SA"/>
      </w:rPr>
    </w:lvl>
    <w:lvl w:ilvl="7" w:tentative="0">
      <w:start w:val="0"/>
      <w:numFmt w:val="bullet"/>
      <w:lvlText w:val="•"/>
      <w:lvlJc w:val="left"/>
      <w:pPr>
        <w:ind w:left="6645" w:hanging="165"/>
      </w:pPr>
      <w:rPr>
        <w:rFonts w:hint="default"/>
        <w:lang w:val="es-ES" w:eastAsia="en-US" w:bidi="ar-SA"/>
      </w:rPr>
    </w:lvl>
    <w:lvl w:ilvl="8" w:tentative="0">
      <w:start w:val="0"/>
      <w:numFmt w:val="bullet"/>
      <w:lvlText w:val="•"/>
      <w:lvlJc w:val="left"/>
      <w:pPr>
        <w:ind w:left="7552" w:hanging="165"/>
      </w:pPr>
      <w:rPr>
        <w:rFonts w:hint="default"/>
        <w:lang w:val="es-E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08910284"/>
    <w:rsid w:val="53792C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s-ES" w:eastAsia="en-US" w:bidi="ar-SA"/>
    </w:rPr>
  </w:style>
  <w:style w:type="paragraph" w:styleId="2">
    <w:name w:val="heading 1"/>
    <w:basedOn w:val="1"/>
    <w:qFormat/>
    <w:uiPriority w:val="1"/>
    <w:pPr>
      <w:ind w:right="1779"/>
      <w:jc w:val="right"/>
      <w:outlineLvl w:val="1"/>
    </w:pPr>
    <w:rPr>
      <w:rFonts w:ascii="Arial" w:hAnsi="Arial" w:eastAsia="Arial" w:cs="Arial"/>
      <w:b/>
      <w:bCs/>
      <w:sz w:val="32"/>
      <w:szCs w:val="32"/>
      <w:lang w:val="es-ES" w:eastAsia="en-US" w:bidi="ar-SA"/>
    </w:rPr>
  </w:style>
  <w:style w:type="paragraph" w:styleId="3">
    <w:name w:val="heading 2"/>
    <w:basedOn w:val="1"/>
    <w:qFormat/>
    <w:uiPriority w:val="1"/>
    <w:pPr>
      <w:spacing w:before="120"/>
      <w:ind w:left="1502"/>
      <w:outlineLvl w:val="2"/>
    </w:pPr>
    <w:rPr>
      <w:rFonts w:ascii="Trebuchet MS" w:hAnsi="Trebuchet MS" w:eastAsia="Trebuchet MS" w:cs="Trebuchet MS"/>
      <w:b/>
      <w:bCs/>
      <w:sz w:val="24"/>
      <w:szCs w:val="24"/>
      <w:lang w:val="es-ES" w:eastAsia="en-US" w:bidi="ar-SA"/>
    </w:rPr>
  </w:style>
  <w:style w:type="paragraph" w:styleId="4">
    <w:name w:val="heading 3"/>
    <w:basedOn w:val="1"/>
    <w:qFormat/>
    <w:uiPriority w:val="1"/>
    <w:pPr>
      <w:ind w:left="1016"/>
      <w:outlineLvl w:val="3"/>
    </w:pPr>
    <w:rPr>
      <w:rFonts w:ascii="Times New Roman" w:hAnsi="Times New Roman" w:eastAsia="Times New Roman" w:cs="Times New Roman"/>
      <w:b/>
      <w:bCs/>
      <w:sz w:val="22"/>
      <w:szCs w:val="22"/>
      <w:lang w:val="es-ES" w:eastAsia="en-US" w:bidi="ar-SA"/>
    </w:rPr>
  </w:style>
  <w:style w:type="paragraph" w:styleId="5">
    <w:name w:val="heading 4"/>
    <w:basedOn w:val="1"/>
    <w:qFormat/>
    <w:uiPriority w:val="1"/>
    <w:pPr>
      <w:ind w:left="1158"/>
      <w:outlineLvl w:val="4"/>
    </w:pPr>
    <w:rPr>
      <w:rFonts w:ascii="Times New Roman" w:hAnsi="Times New Roman" w:eastAsia="Times New Roman" w:cs="Times New Roman"/>
      <w:b/>
      <w:bCs/>
      <w:sz w:val="22"/>
      <w:szCs w:val="22"/>
      <w:lang w:val="es-ES" w:eastAsia="en-US" w:bidi="ar-SA"/>
    </w:rPr>
  </w:style>
  <w:style w:type="character" w:default="1" w:styleId="6">
    <w:name w:val="Default Paragraph Font"/>
    <w:semiHidden/>
    <w:unhideWhenUsed/>
    <w:uiPriority w:val="1"/>
  </w:style>
  <w:style w:type="table" w:default="1" w:styleId="7">
    <w:name w:val="Normal Table"/>
    <w:semiHidden/>
    <w:uiPriority w:val="0"/>
    <w:tblPr>
      <w:tblCellMar>
        <w:top w:w="0" w:type="dxa"/>
        <w:left w:w="108" w:type="dxa"/>
        <w:bottom w:w="0" w:type="dxa"/>
        <w:right w:w="108" w:type="dxa"/>
      </w:tblCellMar>
    </w:tblPr>
  </w:style>
  <w:style w:type="paragraph" w:styleId="8">
    <w:name w:val="Body Text"/>
    <w:basedOn w:val="1"/>
    <w:qFormat/>
    <w:uiPriority w:val="1"/>
    <w:rPr>
      <w:rFonts w:ascii="Times New Roman" w:hAnsi="Times New Roman" w:eastAsia="Times New Roman" w:cs="Times New Roman"/>
      <w:i/>
      <w:iCs/>
      <w:sz w:val="22"/>
      <w:szCs w:val="22"/>
      <w:lang w:val="es-ES" w:eastAsia="en-US" w:bidi="ar-SA"/>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159"/>
      <w:ind w:left="308" w:right="134" w:firstLine="850"/>
      <w:jc w:val="both"/>
    </w:pPr>
    <w:rPr>
      <w:rFonts w:ascii="Times New Roman" w:hAnsi="Times New Roman" w:eastAsia="Times New Roman" w:cs="Times New Roman"/>
      <w:lang w:val="es-ES" w:eastAsia="en-US" w:bidi="ar-SA"/>
    </w:rPr>
  </w:style>
  <w:style w:type="paragraph" w:customStyle="1" w:styleId="11">
    <w:name w:val="Table Paragraph"/>
    <w:basedOn w:val="1"/>
    <w:qFormat/>
    <w:uiPriority w:val="1"/>
    <w:pPr>
      <w:spacing w:before="45" w:line="165" w:lineRule="exact"/>
      <w:ind w:left="40"/>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2024-02-28T17:36:00Z</dcterms:created>
  <dc:creator>User</dc:creator>
  <cp:lastModifiedBy>Andrea Peiró Abasolo</cp:lastModifiedBy>
  <dcterms:modified xsi:type="dcterms:W3CDTF">2024-02-28T17:46:54Z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PDF24</vt:lpwstr>
  </property>
  <property fmtid="{D5CDD505-2E9C-101B-9397-08002B2CF9AE}" pid="4" name="Producer">
    <vt:lpwstr>PDF24</vt:lpwstr>
  </property>
  <property fmtid="{D5CDD505-2E9C-101B-9397-08002B2CF9AE}" pid="5" name="LastSaved">
    <vt:filetime>2023-09-28T00:00:00Z</vt:filetime>
  </property>
  <property fmtid="{D5CDD505-2E9C-101B-9397-08002B2CF9AE}" pid="6" name="KSOProductBuildVer">
    <vt:lpwstr>3082-12.2.0.13431</vt:lpwstr>
  </property>
  <property fmtid="{D5CDD505-2E9C-101B-9397-08002B2CF9AE}" pid="7" name="ICV">
    <vt:lpwstr>3A0148F47B544A58988E0CE8C82996FA_13</vt:lpwstr>
  </property>
</Properties>
</file>